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0633F0" w14:textId="77777777" w:rsidR="005901D2" w:rsidRPr="005548C7" w:rsidRDefault="005901D2" w:rsidP="005901D2">
      <w:pPr>
        <w:jc w:val="center"/>
        <w:rPr>
          <w:rFonts w:ascii="Times New Roman" w:hAnsi="Times New Roman" w:cs="Times New Roman"/>
          <w:b/>
          <w:sz w:val="32"/>
        </w:rPr>
      </w:pPr>
      <w:r w:rsidRPr="005548C7">
        <w:rPr>
          <w:rFonts w:ascii="Times New Roman" w:hAnsi="Times New Roman" w:cs="Times New Roman"/>
          <w:b/>
          <w:sz w:val="32"/>
        </w:rPr>
        <w:t>Oud zeer of nieuwe vijand? Revolutionaire luxedebatten in de Franse Staten-Generaal en de Nationale (Grondwetgevende) Vergadering van 1789</w:t>
      </w:r>
    </w:p>
    <w:p w14:paraId="7C0332B5" w14:textId="77777777" w:rsidR="005901D2" w:rsidRPr="005548C7" w:rsidRDefault="005901D2" w:rsidP="005901D2">
      <w:pPr>
        <w:jc w:val="center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Charris</w:t>
      </w:r>
      <w:proofErr w:type="spellEnd"/>
      <w:r>
        <w:rPr>
          <w:rFonts w:ascii="Times New Roman" w:hAnsi="Times New Roman" w:cs="Times New Roman"/>
          <w:sz w:val="28"/>
        </w:rPr>
        <w:t xml:space="preserve"> De Smet</w:t>
      </w:r>
      <w:r w:rsidRPr="005548C7">
        <w:rPr>
          <w:rFonts w:ascii="Times New Roman" w:hAnsi="Times New Roman" w:cs="Times New Roman"/>
          <w:sz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</w:rPr>
        <w:t>UAntwerpen</w:t>
      </w:r>
      <w:proofErr w:type="spellEnd"/>
      <w:r w:rsidRPr="005548C7">
        <w:rPr>
          <w:rFonts w:ascii="Times New Roman" w:hAnsi="Times New Roman" w:cs="Times New Roman"/>
          <w:sz w:val="28"/>
        </w:rPr>
        <w:t>)</w:t>
      </w:r>
    </w:p>
    <w:p w14:paraId="21BD569F" w14:textId="77777777" w:rsidR="005901D2" w:rsidRDefault="005901D2" w:rsidP="005901D2">
      <w:pPr>
        <w:rPr>
          <w:rFonts w:ascii="Times New Roman" w:hAnsi="Times New Roman" w:cs="Times New Roman"/>
          <w:sz w:val="28"/>
        </w:rPr>
      </w:pPr>
    </w:p>
    <w:p w14:paraId="77B0D7D1" w14:textId="77777777" w:rsidR="005901D2" w:rsidRPr="005548C7" w:rsidRDefault="005901D2" w:rsidP="005901D2">
      <w:pPr>
        <w:shd w:val="clear" w:color="auto" w:fill="FFFFFF"/>
        <w:spacing w:after="0" w:line="240" w:lineRule="auto"/>
        <w:contextualSpacing w:val="0"/>
        <w:jc w:val="both"/>
        <w:rPr>
          <w:rFonts w:ascii="Calibri" w:eastAsia="Times New Roman" w:hAnsi="Calibri" w:cs="Calibri"/>
          <w:color w:val="000000"/>
          <w:lang w:eastAsia="nl-BE"/>
        </w:rPr>
      </w:pPr>
      <w:r w:rsidRPr="005548C7">
        <w:rPr>
          <w:rFonts w:ascii="Calibri" w:eastAsia="Times New Roman" w:hAnsi="Calibri" w:cs="Calibri"/>
          <w:color w:val="000000"/>
          <w:lang w:eastAsia="nl-BE"/>
        </w:rPr>
        <w:t>Een belangrijk vraagstuk dat de Franse verlichtingsfilosofen nieuw leven in bliezen was het debat rond luxe. Als kinderen van de Verlichting, debatteerd</w:t>
      </w:r>
      <w:r>
        <w:rPr>
          <w:rFonts w:ascii="Calibri" w:eastAsia="Times New Roman" w:hAnsi="Calibri" w:cs="Calibri"/>
          <w:color w:val="000000"/>
          <w:lang w:eastAsia="nl-BE"/>
        </w:rPr>
        <w:t>en</w:t>
      </w:r>
      <w:r w:rsidRPr="005548C7">
        <w:rPr>
          <w:rFonts w:ascii="Calibri" w:eastAsia="Times New Roman" w:hAnsi="Calibri" w:cs="Calibri"/>
          <w:color w:val="000000"/>
          <w:lang w:eastAsia="nl-BE"/>
        </w:rPr>
        <w:t xml:space="preserve"> politici tijdens de Franse Revolutie </w:t>
      </w:r>
      <w:r>
        <w:rPr>
          <w:rFonts w:ascii="Calibri" w:eastAsia="Times New Roman" w:hAnsi="Calibri" w:cs="Calibri"/>
          <w:color w:val="000000"/>
          <w:lang w:eastAsia="nl-BE"/>
        </w:rPr>
        <w:t>hevig over</w:t>
      </w:r>
      <w:r w:rsidRPr="005548C7">
        <w:rPr>
          <w:rFonts w:ascii="Calibri" w:eastAsia="Times New Roman" w:hAnsi="Calibri" w:cs="Calibri"/>
          <w:color w:val="000000"/>
          <w:lang w:eastAsia="nl-BE"/>
        </w:rPr>
        <w:t xml:space="preserve"> de</w:t>
      </w:r>
      <w:r>
        <w:rPr>
          <w:rFonts w:ascii="Calibri" w:eastAsia="Times New Roman" w:hAnsi="Calibri" w:cs="Calibri"/>
          <w:color w:val="000000"/>
          <w:lang w:eastAsia="nl-BE"/>
        </w:rPr>
        <w:t>ze</w:t>
      </w:r>
      <w:r w:rsidRPr="005548C7">
        <w:rPr>
          <w:rFonts w:ascii="Calibri" w:eastAsia="Times New Roman" w:hAnsi="Calibri" w:cs="Calibri"/>
          <w:color w:val="000000"/>
          <w:lang w:eastAsia="nl-BE"/>
        </w:rPr>
        <w:t xml:space="preserve"> kwestie </w:t>
      </w:r>
      <w:r>
        <w:rPr>
          <w:rFonts w:ascii="Calibri" w:eastAsia="Times New Roman" w:hAnsi="Calibri" w:cs="Calibri"/>
          <w:color w:val="000000"/>
          <w:lang w:eastAsia="nl-BE"/>
        </w:rPr>
        <w:t>in</w:t>
      </w:r>
      <w:r w:rsidRPr="005548C7">
        <w:rPr>
          <w:rFonts w:ascii="Calibri" w:eastAsia="Times New Roman" w:hAnsi="Calibri" w:cs="Calibri"/>
          <w:color w:val="000000"/>
          <w:lang w:eastAsia="nl-BE"/>
        </w:rPr>
        <w:t xml:space="preserve"> verschillende wetgevende </w:t>
      </w:r>
      <w:r>
        <w:rPr>
          <w:rFonts w:ascii="Calibri" w:eastAsia="Times New Roman" w:hAnsi="Calibri" w:cs="Calibri"/>
          <w:color w:val="000000"/>
          <w:lang w:eastAsia="nl-BE"/>
        </w:rPr>
        <w:t>instellingen</w:t>
      </w:r>
      <w:r w:rsidRPr="005548C7">
        <w:rPr>
          <w:rFonts w:ascii="Calibri" w:eastAsia="Times New Roman" w:hAnsi="Calibri" w:cs="Calibri"/>
          <w:color w:val="000000"/>
          <w:lang w:eastAsia="nl-BE"/>
        </w:rPr>
        <w:t xml:space="preserve">. In </w:t>
      </w:r>
      <w:r>
        <w:rPr>
          <w:rFonts w:ascii="Calibri" w:eastAsia="Times New Roman" w:hAnsi="Calibri" w:cs="Calibri"/>
          <w:color w:val="000000"/>
          <w:lang w:eastAsia="nl-BE"/>
        </w:rPr>
        <w:t>deze</w:t>
      </w:r>
      <w:r w:rsidRPr="005548C7">
        <w:rPr>
          <w:rFonts w:ascii="Calibri" w:eastAsia="Times New Roman" w:hAnsi="Calibri" w:cs="Calibri"/>
          <w:color w:val="000000"/>
          <w:lang w:eastAsia="nl-BE"/>
        </w:rPr>
        <w:t xml:space="preserve"> presentatie </w:t>
      </w:r>
      <w:r>
        <w:rPr>
          <w:rFonts w:ascii="Calibri" w:eastAsia="Times New Roman" w:hAnsi="Calibri" w:cs="Calibri"/>
          <w:color w:val="000000"/>
          <w:lang w:eastAsia="nl-BE"/>
        </w:rPr>
        <w:t>ligt de focus</w:t>
      </w:r>
      <w:r w:rsidRPr="005548C7">
        <w:rPr>
          <w:rFonts w:ascii="Calibri" w:eastAsia="Times New Roman" w:hAnsi="Calibri" w:cs="Calibri"/>
          <w:color w:val="000000"/>
          <w:lang w:eastAsia="nl-BE"/>
        </w:rPr>
        <w:t xml:space="preserve"> op de parlementaire debatten rond luxe in de Staten-Generaal, de Nationale Vergadering en de Nationale Grondwetgevende Vergadering van 1789. Hierbij zal ik de ideologische breuklijnen bevragen en </w:t>
      </w:r>
      <w:r>
        <w:rPr>
          <w:rFonts w:ascii="Calibri" w:eastAsia="Times New Roman" w:hAnsi="Calibri" w:cs="Calibri"/>
          <w:color w:val="000000"/>
          <w:lang w:eastAsia="nl-BE"/>
        </w:rPr>
        <w:t xml:space="preserve">naar </w:t>
      </w:r>
      <w:r w:rsidRPr="005548C7">
        <w:rPr>
          <w:rFonts w:ascii="Calibri" w:eastAsia="Times New Roman" w:hAnsi="Calibri" w:cs="Calibri"/>
          <w:color w:val="000000"/>
          <w:lang w:eastAsia="nl-BE"/>
        </w:rPr>
        <w:t>de continuïteit dan wel de moderniteit peilen van de vertogen die de volksvertegenwoordigers hanteerden bij de aanvang van de Franse Revolutie.</w:t>
      </w:r>
    </w:p>
    <w:p w14:paraId="3988D2FA" w14:textId="77777777" w:rsidR="00333BB3" w:rsidRPr="005901D2" w:rsidRDefault="00333BB3" w:rsidP="005901D2"/>
    <w:sectPr w:rsidR="00333BB3" w:rsidRPr="005901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C67"/>
    <w:rsid w:val="00333BB3"/>
    <w:rsid w:val="005901D2"/>
    <w:rsid w:val="00800C67"/>
    <w:rsid w:val="00CF34F8"/>
    <w:rsid w:val="00E83A6E"/>
    <w:rsid w:val="00EB0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149372"/>
  <w15:chartTrackingRefBased/>
  <w15:docId w15:val="{094F1EF6-5F26-4B0A-A3CC-1C73C22D5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01D2"/>
    <w:pPr>
      <w:contextualSpacing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683</Characters>
  <Application>Microsoft Office Word</Application>
  <DocSecurity>0</DocSecurity>
  <Lines>5</Lines>
  <Paragraphs>1</Paragraphs>
  <ScaleCrop>false</ScaleCrop>
  <Company>KU Leuven</Company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Karlien Franco</dc:creator>
  <cp:keywords/>
  <dc:description/>
  <cp:lastModifiedBy>Karlien Franco</cp:lastModifiedBy>
  <cp:revision>2</cp:revision>
  <dcterms:created xsi:type="dcterms:W3CDTF">2021-09-10T13:28:00Z</dcterms:created>
  <dcterms:modified xsi:type="dcterms:W3CDTF">2021-09-10T13:28:00Z</dcterms:modified>
</cp:coreProperties>
</file>