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D6B8BC" w14:textId="05147364" w:rsidR="00AD3DAF" w:rsidRPr="00AD3DAF" w:rsidRDefault="00AD3DAF" w:rsidP="00AD3DAF">
      <w:pPr>
        <w:jc w:val="center"/>
        <w:rPr>
          <w:rFonts w:ascii="Calibri" w:hAnsi="Calibri" w:cs="Calibri"/>
          <w:b/>
          <w:sz w:val="32"/>
        </w:rPr>
      </w:pPr>
      <w:r w:rsidRPr="00AD3DAF">
        <w:rPr>
          <w:rFonts w:ascii="Calibri" w:hAnsi="Calibri" w:cs="Calibri"/>
          <w:b/>
          <w:sz w:val="32"/>
        </w:rPr>
        <w:t>Flitsfictie of verstillin</w:t>
      </w:r>
      <w:r>
        <w:rPr>
          <w:rFonts w:ascii="Calibri" w:hAnsi="Calibri" w:cs="Calibri"/>
          <w:b/>
          <w:sz w:val="32"/>
        </w:rPr>
        <w:t>g?</w:t>
      </w:r>
      <w:r w:rsidRPr="00AD3DAF">
        <w:rPr>
          <w:rFonts w:ascii="Calibri" w:hAnsi="Calibri" w:cs="Calibri"/>
          <w:b/>
          <w:sz w:val="32"/>
        </w:rPr>
        <w:t xml:space="preserve"> De </w:t>
      </w:r>
      <w:r w:rsidRPr="002C30F6">
        <w:rPr>
          <w:rFonts w:ascii="Calibri" w:hAnsi="Calibri" w:cs="Calibri"/>
          <w:b/>
          <w:sz w:val="32"/>
        </w:rPr>
        <w:t>microfictie van</w:t>
      </w:r>
      <w:r w:rsidRPr="002C30F6">
        <w:rPr>
          <w:rFonts w:ascii="Calibri" w:hAnsi="Calibri" w:cs="Calibri"/>
          <w:b/>
          <w:sz w:val="32"/>
        </w:rPr>
        <w:t xml:space="preserve"> Marie Kessels in </w:t>
      </w:r>
      <w:r w:rsidRPr="002C30F6">
        <w:rPr>
          <w:rFonts w:ascii="Calibri" w:hAnsi="Calibri" w:cs="Calibri"/>
          <w:b/>
          <w:sz w:val="32"/>
        </w:rPr>
        <w:t xml:space="preserve">relatie tot </w:t>
      </w:r>
      <w:r w:rsidR="004A6516" w:rsidRPr="002C30F6">
        <w:rPr>
          <w:rFonts w:ascii="Calibri" w:hAnsi="Calibri" w:cs="Calibri"/>
          <w:b/>
          <w:sz w:val="32"/>
        </w:rPr>
        <w:t>het digitale discours</w:t>
      </w:r>
    </w:p>
    <w:p w14:paraId="1C489090" w14:textId="206DE579" w:rsidR="00B01E8A" w:rsidRPr="0088365D" w:rsidRDefault="00F27869" w:rsidP="00B01E8A">
      <w:pPr>
        <w:jc w:val="center"/>
        <w:rPr>
          <w:rFonts w:ascii="Calibri" w:hAnsi="Calibri" w:cs="Calibri"/>
          <w:sz w:val="28"/>
        </w:rPr>
      </w:pPr>
      <w:r w:rsidRPr="0088365D">
        <w:rPr>
          <w:rFonts w:ascii="Calibri" w:hAnsi="Calibri" w:cs="Calibri"/>
          <w:sz w:val="28"/>
        </w:rPr>
        <w:t>Kate Dejonckheere</w:t>
      </w:r>
      <w:r w:rsidR="00B01E8A" w:rsidRPr="0088365D">
        <w:rPr>
          <w:rFonts w:ascii="Calibri" w:hAnsi="Calibri" w:cs="Calibri"/>
          <w:sz w:val="28"/>
        </w:rPr>
        <w:t xml:space="preserve"> (</w:t>
      </w:r>
      <w:r w:rsidRPr="0088365D">
        <w:rPr>
          <w:rFonts w:ascii="Calibri" w:hAnsi="Calibri" w:cs="Calibri"/>
          <w:sz w:val="28"/>
        </w:rPr>
        <w:t>Universiteit Gent</w:t>
      </w:r>
      <w:r w:rsidR="00B01E8A" w:rsidRPr="0088365D">
        <w:rPr>
          <w:rFonts w:ascii="Calibri" w:hAnsi="Calibri" w:cs="Calibri"/>
          <w:sz w:val="28"/>
        </w:rPr>
        <w:t>)</w:t>
      </w:r>
    </w:p>
    <w:p w14:paraId="26DEA08F" w14:textId="77777777" w:rsidR="00B01E8A" w:rsidRPr="0088365D" w:rsidRDefault="00B01E8A" w:rsidP="00B01E8A">
      <w:pPr>
        <w:jc w:val="center"/>
        <w:rPr>
          <w:rFonts w:ascii="Calibri" w:hAnsi="Calibri" w:cs="Calibri"/>
          <w:sz w:val="28"/>
        </w:rPr>
      </w:pPr>
    </w:p>
    <w:p w14:paraId="45C242EC" w14:textId="6EE9BA38" w:rsidR="00B01E8A" w:rsidRPr="004A6516" w:rsidRDefault="00B01E8A" w:rsidP="00B01E8A">
      <w:pPr>
        <w:rPr>
          <w:rFonts w:ascii="Calibri" w:hAnsi="Calibri" w:cs="Calibri"/>
        </w:rPr>
      </w:pPr>
    </w:p>
    <w:p w14:paraId="488E41AF" w14:textId="250FA036" w:rsidR="00B01E8A" w:rsidRPr="004A6516" w:rsidRDefault="004A6516" w:rsidP="00B01E8A">
      <w:pPr>
        <w:ind w:firstLine="708"/>
        <w:rPr>
          <w:rFonts w:ascii="Calibri" w:hAnsi="Calibri" w:cs="Calibri"/>
        </w:rPr>
      </w:pPr>
      <w:r>
        <w:rPr>
          <w:rFonts w:ascii="Calibri" w:hAnsi="Calibri" w:cs="Calibri"/>
        </w:rPr>
        <w:t xml:space="preserve">De afgelopen decennia </w:t>
      </w:r>
      <w:r w:rsidR="005F30C5">
        <w:rPr>
          <w:rFonts w:ascii="Calibri" w:hAnsi="Calibri" w:cs="Calibri"/>
        </w:rPr>
        <w:t>nam de belangstelling</w:t>
      </w:r>
      <w:r>
        <w:rPr>
          <w:rFonts w:ascii="Calibri" w:hAnsi="Calibri" w:cs="Calibri"/>
        </w:rPr>
        <w:t xml:space="preserve"> voor microfictie</w:t>
      </w:r>
      <w:r w:rsidR="005F30C5">
        <w:rPr>
          <w:rFonts w:ascii="Calibri" w:hAnsi="Calibri" w:cs="Calibri"/>
        </w:rPr>
        <w:t xml:space="preserve"> toe</w:t>
      </w:r>
      <w:r>
        <w:rPr>
          <w:rFonts w:ascii="Calibri" w:hAnsi="Calibri" w:cs="Calibri"/>
        </w:rPr>
        <w:t xml:space="preserve">, het literaire genre van ultrakorte verhalen. </w:t>
      </w:r>
      <w:r w:rsidRPr="004A6516">
        <w:rPr>
          <w:rFonts w:ascii="Calibri" w:hAnsi="Calibri" w:cs="Calibri"/>
        </w:rPr>
        <w:t>In internationale literatuurdiscours</w:t>
      </w:r>
      <w:r w:rsidR="005462B4">
        <w:rPr>
          <w:rFonts w:ascii="Calibri" w:hAnsi="Calibri" w:cs="Calibri"/>
        </w:rPr>
        <w:t>en</w:t>
      </w:r>
      <w:r w:rsidRPr="004A6516">
        <w:rPr>
          <w:rFonts w:ascii="Calibri" w:hAnsi="Calibri" w:cs="Calibri"/>
        </w:rPr>
        <w:t xml:space="preserve"> uit onder meer de Verenigde Staten, </w:t>
      </w:r>
      <w:r>
        <w:rPr>
          <w:rFonts w:ascii="Calibri" w:hAnsi="Calibri" w:cs="Calibri"/>
        </w:rPr>
        <w:t xml:space="preserve">Frankrijk, Japan en literaire systemen in Latijns-Amerika ontstonden discussies over de exacte definitie van het genre. </w:t>
      </w:r>
      <w:r w:rsidRPr="004A6516">
        <w:rPr>
          <w:rFonts w:ascii="Calibri" w:hAnsi="Calibri" w:cs="Calibri"/>
        </w:rPr>
        <w:t>Naast discussies over de exacte lengte van de microverhalen, gaa</w:t>
      </w:r>
      <w:r>
        <w:rPr>
          <w:rFonts w:ascii="Calibri" w:hAnsi="Calibri" w:cs="Calibri"/>
        </w:rPr>
        <w:t>n</w:t>
      </w:r>
      <w:r w:rsidR="00F801F9">
        <w:rPr>
          <w:rFonts w:ascii="Calibri" w:hAnsi="Calibri" w:cs="Calibri"/>
        </w:rPr>
        <w:t>de</w:t>
      </w:r>
      <w:r>
        <w:rPr>
          <w:rFonts w:ascii="Calibri" w:hAnsi="Calibri" w:cs="Calibri"/>
        </w:rPr>
        <w:t xml:space="preserve"> van 7 tot 1000 woorden</w:t>
      </w:r>
      <w:r w:rsidR="00395EBB">
        <w:rPr>
          <w:rFonts w:ascii="Calibri" w:hAnsi="Calibri" w:cs="Calibri"/>
        </w:rPr>
        <w:t>,</w:t>
      </w:r>
      <w:r>
        <w:rPr>
          <w:rFonts w:ascii="Calibri" w:hAnsi="Calibri" w:cs="Calibri"/>
        </w:rPr>
        <w:t xml:space="preserve"> ontstonden ook pogingen tot kwalitatieve</w:t>
      </w:r>
      <w:r w:rsidR="00D36514">
        <w:rPr>
          <w:rFonts w:ascii="Calibri" w:hAnsi="Calibri" w:cs="Calibri"/>
        </w:rPr>
        <w:t xml:space="preserve"> theoretische</w:t>
      </w:r>
      <w:r>
        <w:rPr>
          <w:rFonts w:ascii="Calibri" w:hAnsi="Calibri" w:cs="Calibri"/>
        </w:rPr>
        <w:t xml:space="preserve"> kaders. Door de splinterbom aan microfictiebloemlezingen in de Verenigde Staten in de jaren ’90, waaronder de </w:t>
      </w:r>
      <w:r w:rsidRPr="00D36514">
        <w:rPr>
          <w:rFonts w:ascii="Calibri" w:hAnsi="Calibri" w:cs="Calibri"/>
          <w:i/>
          <w:iCs/>
        </w:rPr>
        <w:t>f</w:t>
      </w:r>
      <w:r w:rsidR="00395EBB" w:rsidRPr="00D36514">
        <w:rPr>
          <w:rFonts w:ascii="Calibri" w:hAnsi="Calibri" w:cs="Calibri"/>
          <w:i/>
          <w:iCs/>
        </w:rPr>
        <w:t>lash</w:t>
      </w:r>
      <w:r w:rsidRPr="00D36514">
        <w:rPr>
          <w:rFonts w:ascii="Calibri" w:hAnsi="Calibri" w:cs="Calibri"/>
          <w:i/>
          <w:iCs/>
        </w:rPr>
        <w:t xml:space="preserve"> ficti</w:t>
      </w:r>
      <w:r>
        <w:rPr>
          <w:rFonts w:ascii="Calibri" w:hAnsi="Calibri" w:cs="Calibri"/>
        </w:rPr>
        <w:t>on-anthologie, kwam het genre in het populaire discours terecht. Daarbij</w:t>
      </w:r>
      <w:r w:rsidR="00F801F9">
        <w:rPr>
          <w:rFonts w:ascii="Calibri" w:hAnsi="Calibri" w:cs="Calibri"/>
        </w:rPr>
        <w:t xml:space="preserve"> is</w:t>
      </w:r>
      <w:r>
        <w:rPr>
          <w:rFonts w:ascii="Calibri" w:hAnsi="Calibri" w:cs="Calibri"/>
        </w:rPr>
        <w:t xml:space="preserve"> de rol van het internet</w:t>
      </w:r>
      <w:r w:rsidR="00F801F9">
        <w:rPr>
          <w:rFonts w:ascii="Calibri" w:hAnsi="Calibri" w:cs="Calibri"/>
        </w:rPr>
        <w:t xml:space="preserve"> niet gering</w:t>
      </w:r>
      <w:r>
        <w:rPr>
          <w:rFonts w:ascii="Calibri" w:hAnsi="Calibri" w:cs="Calibri"/>
        </w:rPr>
        <w:t xml:space="preserve">, zowel bij de </w:t>
      </w:r>
      <w:r w:rsidR="00D36514">
        <w:rPr>
          <w:rFonts w:ascii="Calibri" w:hAnsi="Calibri" w:cs="Calibri"/>
        </w:rPr>
        <w:t xml:space="preserve">productie en </w:t>
      </w:r>
      <w:r>
        <w:rPr>
          <w:rFonts w:ascii="Calibri" w:hAnsi="Calibri" w:cs="Calibri"/>
        </w:rPr>
        <w:t xml:space="preserve">verspreiding van microfictie als in het discours van het genre in relatie tot de </w:t>
      </w:r>
      <w:r w:rsidRPr="00D36514">
        <w:rPr>
          <w:rFonts w:ascii="Calibri" w:hAnsi="Calibri" w:cs="Calibri"/>
          <w:i/>
          <w:iCs/>
        </w:rPr>
        <w:t>digital age</w:t>
      </w:r>
      <w:r>
        <w:rPr>
          <w:rFonts w:ascii="Calibri" w:hAnsi="Calibri" w:cs="Calibri"/>
        </w:rPr>
        <w:t xml:space="preserve"> en </w:t>
      </w:r>
      <w:r w:rsidRPr="00D36514">
        <w:rPr>
          <w:rFonts w:ascii="Calibri" w:hAnsi="Calibri" w:cs="Calibri"/>
          <w:i/>
          <w:iCs/>
        </w:rPr>
        <w:t>information overload</w:t>
      </w:r>
      <w:r>
        <w:rPr>
          <w:rFonts w:ascii="Calibri" w:hAnsi="Calibri" w:cs="Calibri"/>
        </w:rPr>
        <w:t>.</w:t>
      </w:r>
    </w:p>
    <w:p w14:paraId="426B3BED" w14:textId="3BA857CB" w:rsidR="004A6516" w:rsidRDefault="004A6516" w:rsidP="004A6516">
      <w:pPr>
        <w:ind w:firstLine="708"/>
        <w:rPr>
          <w:rFonts w:ascii="Calibri" w:hAnsi="Calibri" w:cs="Calibri"/>
        </w:rPr>
      </w:pPr>
      <w:r w:rsidRPr="004A6516">
        <w:rPr>
          <w:rFonts w:ascii="Calibri" w:hAnsi="Calibri" w:cs="Calibri"/>
        </w:rPr>
        <w:t xml:space="preserve">Binnen de </w:t>
      </w:r>
      <w:r>
        <w:rPr>
          <w:rFonts w:ascii="Calibri" w:hAnsi="Calibri" w:cs="Calibri"/>
        </w:rPr>
        <w:t>Nederlandstalige letterkunde ontbreek</w:t>
      </w:r>
      <w:r w:rsidR="00F801F9">
        <w:rPr>
          <w:rFonts w:ascii="Calibri" w:hAnsi="Calibri" w:cs="Calibri"/>
        </w:rPr>
        <w:t>t</w:t>
      </w:r>
      <w:r>
        <w:rPr>
          <w:rFonts w:ascii="Calibri" w:hAnsi="Calibri" w:cs="Calibri"/>
        </w:rPr>
        <w:t xml:space="preserve"> het nog aan een coherente theorievorming. </w:t>
      </w:r>
      <w:r w:rsidR="005462B4">
        <w:rPr>
          <w:rFonts w:ascii="Calibri" w:hAnsi="Calibri" w:cs="Calibri"/>
        </w:rPr>
        <w:t>De</w:t>
      </w:r>
      <w:r>
        <w:rPr>
          <w:rFonts w:ascii="Calibri" w:hAnsi="Calibri" w:cs="Calibri"/>
        </w:rPr>
        <w:t xml:space="preserve"> beperkte </w:t>
      </w:r>
      <w:r w:rsidR="005462B4">
        <w:rPr>
          <w:rFonts w:ascii="Calibri" w:hAnsi="Calibri" w:cs="Calibri"/>
        </w:rPr>
        <w:t>discussies</w:t>
      </w:r>
      <w:r>
        <w:rPr>
          <w:rFonts w:ascii="Calibri" w:hAnsi="Calibri" w:cs="Calibri"/>
        </w:rPr>
        <w:t xml:space="preserve"> binnen literatuurwetenschap, het literaire veld en de journalistiek </w:t>
      </w:r>
      <w:r w:rsidR="005462B4">
        <w:rPr>
          <w:rFonts w:ascii="Calibri" w:hAnsi="Calibri" w:cs="Calibri"/>
        </w:rPr>
        <w:t>zijn</w:t>
      </w:r>
      <w:r>
        <w:rPr>
          <w:rFonts w:ascii="Calibri" w:hAnsi="Calibri" w:cs="Calibri"/>
        </w:rPr>
        <w:t xml:space="preserve"> </w:t>
      </w:r>
      <w:r w:rsidR="00F801F9">
        <w:rPr>
          <w:rFonts w:ascii="Calibri" w:hAnsi="Calibri" w:cs="Calibri"/>
        </w:rPr>
        <w:t xml:space="preserve">vaak </w:t>
      </w:r>
      <w:r>
        <w:rPr>
          <w:rFonts w:ascii="Calibri" w:hAnsi="Calibri" w:cs="Calibri"/>
        </w:rPr>
        <w:t xml:space="preserve">terughoudend. </w:t>
      </w:r>
      <w:r w:rsidR="00F801F9">
        <w:rPr>
          <w:rFonts w:ascii="Calibri" w:hAnsi="Calibri" w:cs="Calibri"/>
        </w:rPr>
        <w:t xml:space="preserve">Verschillende </w:t>
      </w:r>
      <w:r>
        <w:rPr>
          <w:rFonts w:ascii="Calibri" w:hAnsi="Calibri" w:cs="Calibri"/>
        </w:rPr>
        <w:t xml:space="preserve">stemmen </w:t>
      </w:r>
      <w:r w:rsidR="00F801F9">
        <w:rPr>
          <w:rFonts w:ascii="Calibri" w:hAnsi="Calibri" w:cs="Calibri"/>
        </w:rPr>
        <w:t>beschouwen</w:t>
      </w:r>
      <w:r>
        <w:rPr>
          <w:rFonts w:ascii="Calibri" w:hAnsi="Calibri" w:cs="Calibri"/>
        </w:rPr>
        <w:t xml:space="preserve"> microfictie</w:t>
      </w:r>
      <w:r w:rsidR="006276F3">
        <w:rPr>
          <w:rFonts w:ascii="Calibri" w:hAnsi="Calibri" w:cs="Calibri"/>
        </w:rPr>
        <w:t xml:space="preserve"> als een </w:t>
      </w:r>
      <w:r w:rsidR="00F801F9">
        <w:rPr>
          <w:rFonts w:ascii="Calibri" w:hAnsi="Calibri" w:cs="Calibri"/>
        </w:rPr>
        <w:t>funest</w:t>
      </w:r>
      <w:r w:rsidR="006276F3">
        <w:rPr>
          <w:rFonts w:ascii="Calibri" w:hAnsi="Calibri" w:cs="Calibri"/>
        </w:rPr>
        <w:t xml:space="preserve"> gevolg van de verminderde aandachts</w:t>
      </w:r>
      <w:r w:rsidR="005F30C5">
        <w:rPr>
          <w:rFonts w:ascii="Calibri" w:hAnsi="Calibri" w:cs="Calibri"/>
        </w:rPr>
        <w:t>s</w:t>
      </w:r>
      <w:r w:rsidR="006276F3">
        <w:rPr>
          <w:rFonts w:ascii="Calibri" w:hAnsi="Calibri" w:cs="Calibri"/>
        </w:rPr>
        <w:t>panne in het digitale tijdsperk</w:t>
      </w:r>
      <w:r w:rsidR="00D36514">
        <w:rPr>
          <w:rFonts w:ascii="Calibri" w:hAnsi="Calibri" w:cs="Calibri"/>
        </w:rPr>
        <w:t>, als ‘</w:t>
      </w:r>
      <w:r w:rsidR="006276F3">
        <w:rPr>
          <w:rFonts w:ascii="Calibri" w:hAnsi="Calibri" w:cs="Calibri"/>
        </w:rPr>
        <w:t>een laatste reddingsmiddel voor de literatuur</w:t>
      </w:r>
      <w:r w:rsidR="00D36514">
        <w:rPr>
          <w:rFonts w:ascii="Calibri" w:hAnsi="Calibri" w:cs="Calibri"/>
        </w:rPr>
        <w:t xml:space="preserve"> in een klimaat van leesrecessie’</w:t>
      </w:r>
      <w:r w:rsidR="006276F3">
        <w:rPr>
          <w:rFonts w:ascii="Calibri" w:hAnsi="Calibri" w:cs="Calibri"/>
        </w:rPr>
        <w:t xml:space="preserve">, of als een inferieure </w:t>
      </w:r>
      <w:r w:rsidR="000A5D50">
        <w:rPr>
          <w:rFonts w:ascii="Calibri" w:hAnsi="Calibri" w:cs="Calibri"/>
        </w:rPr>
        <w:t xml:space="preserve">klein broertje </w:t>
      </w:r>
      <w:r w:rsidR="006276F3">
        <w:rPr>
          <w:rFonts w:ascii="Calibri" w:hAnsi="Calibri" w:cs="Calibri"/>
        </w:rPr>
        <w:t xml:space="preserve">van de roman. De circulatie van microfictie in het amateurcircuit versterkt dit discours van </w:t>
      </w:r>
      <w:r w:rsidR="00D36514">
        <w:rPr>
          <w:rFonts w:ascii="Calibri" w:hAnsi="Calibri" w:cs="Calibri"/>
        </w:rPr>
        <w:t xml:space="preserve">microfictie als </w:t>
      </w:r>
      <w:r w:rsidR="006276F3">
        <w:rPr>
          <w:rFonts w:ascii="Calibri" w:hAnsi="Calibri" w:cs="Calibri"/>
        </w:rPr>
        <w:t>gemakkelijk genre</w:t>
      </w:r>
      <w:r w:rsidR="00D36514">
        <w:rPr>
          <w:rFonts w:ascii="Calibri" w:hAnsi="Calibri" w:cs="Calibri"/>
        </w:rPr>
        <w:t>.</w:t>
      </w:r>
    </w:p>
    <w:p w14:paraId="30A2F0EE" w14:textId="10E698C5" w:rsidR="004A6516" w:rsidRDefault="00F801F9" w:rsidP="00D36514">
      <w:pPr>
        <w:ind w:firstLine="708"/>
        <w:rPr>
          <w:rFonts w:ascii="Calibri" w:hAnsi="Calibri" w:cs="Calibri"/>
        </w:rPr>
      </w:pPr>
      <w:r>
        <w:rPr>
          <w:rFonts w:ascii="Calibri" w:hAnsi="Calibri" w:cs="Calibri"/>
        </w:rPr>
        <w:t xml:space="preserve">Toch </w:t>
      </w:r>
      <w:r w:rsidR="00D36514">
        <w:rPr>
          <w:rFonts w:ascii="Calibri" w:hAnsi="Calibri" w:cs="Calibri"/>
        </w:rPr>
        <w:t xml:space="preserve"> is microfictie allesbehalve een nieuw genre en bevinden </w:t>
      </w:r>
      <w:r>
        <w:rPr>
          <w:rFonts w:ascii="Calibri" w:hAnsi="Calibri" w:cs="Calibri"/>
        </w:rPr>
        <w:t>sommige</w:t>
      </w:r>
      <w:r w:rsidR="00D36514">
        <w:rPr>
          <w:rFonts w:ascii="Calibri" w:hAnsi="Calibri" w:cs="Calibri"/>
        </w:rPr>
        <w:t xml:space="preserve"> ultrakorte verhalen zich op papier, hoewel het genre door het internet in een stroomversnelling raakte.</w:t>
      </w:r>
      <w:r w:rsidR="00D36514">
        <w:rPr>
          <w:rFonts w:ascii="Calibri" w:hAnsi="Calibri" w:cs="Calibri"/>
        </w:rPr>
        <w:t xml:space="preserve"> </w:t>
      </w:r>
      <w:r w:rsidR="00D36514">
        <w:rPr>
          <w:rFonts w:ascii="Calibri" w:hAnsi="Calibri" w:cs="Calibri"/>
        </w:rPr>
        <w:t>Ook bestaat er heel wat complexe, gelaagde microfictie die inspanning vra</w:t>
      </w:r>
      <w:r>
        <w:rPr>
          <w:rFonts w:ascii="Calibri" w:hAnsi="Calibri" w:cs="Calibri"/>
        </w:rPr>
        <w:t>agt</w:t>
      </w:r>
      <w:r w:rsidR="00D36514">
        <w:rPr>
          <w:rFonts w:ascii="Calibri" w:hAnsi="Calibri" w:cs="Calibri"/>
        </w:rPr>
        <w:t xml:space="preserve"> van de auteur en </w:t>
      </w:r>
      <w:r w:rsidR="005462B4">
        <w:rPr>
          <w:rFonts w:ascii="Calibri" w:hAnsi="Calibri" w:cs="Calibri"/>
        </w:rPr>
        <w:t>lezer</w:t>
      </w:r>
      <w:r w:rsidR="00D36514">
        <w:rPr>
          <w:rFonts w:ascii="Calibri" w:hAnsi="Calibri" w:cs="Calibri"/>
        </w:rPr>
        <w:t xml:space="preserve">. </w:t>
      </w:r>
      <w:r w:rsidR="004A6516">
        <w:rPr>
          <w:rFonts w:ascii="Calibri" w:hAnsi="Calibri" w:cs="Calibri"/>
        </w:rPr>
        <w:t xml:space="preserve">Een uitzondering is het </w:t>
      </w:r>
      <w:r w:rsidR="005462B4" w:rsidRPr="00F801F9">
        <w:rPr>
          <w:rFonts w:ascii="Calibri" w:hAnsi="Calibri" w:cs="Calibri"/>
          <w:i/>
          <w:iCs/>
        </w:rPr>
        <w:t>zeer kort verhaal</w:t>
      </w:r>
      <w:r w:rsidR="004A6516">
        <w:rPr>
          <w:rFonts w:ascii="Calibri" w:hAnsi="Calibri" w:cs="Calibri"/>
        </w:rPr>
        <w:t xml:space="preserve"> van A.L. Snijders </w:t>
      </w:r>
      <w:r w:rsidR="00D36514">
        <w:rPr>
          <w:rFonts w:ascii="Calibri" w:hAnsi="Calibri" w:cs="Calibri"/>
        </w:rPr>
        <w:t>dat</w:t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op algemene belangstelling kan rekenen</w:t>
      </w:r>
      <w:r>
        <w:rPr>
          <w:rFonts w:ascii="Calibri" w:hAnsi="Calibri" w:cs="Calibri"/>
        </w:rPr>
        <w:t>,</w:t>
      </w:r>
      <w:r w:rsidR="00D36514">
        <w:rPr>
          <w:rFonts w:ascii="Calibri" w:hAnsi="Calibri" w:cs="Calibri"/>
        </w:rPr>
        <w:t xml:space="preserve"> binnen het</w:t>
      </w:r>
      <w:r w:rsidR="004A6516">
        <w:rPr>
          <w:rFonts w:ascii="Calibri" w:hAnsi="Calibri" w:cs="Calibri"/>
        </w:rPr>
        <w:t xml:space="preserve"> </w:t>
      </w:r>
      <w:r w:rsidR="00D36514">
        <w:rPr>
          <w:rFonts w:ascii="Calibri" w:hAnsi="Calibri" w:cs="Calibri"/>
        </w:rPr>
        <w:t xml:space="preserve">oeuvre van een </w:t>
      </w:r>
      <w:r w:rsidR="004A6516">
        <w:rPr>
          <w:rFonts w:ascii="Calibri" w:hAnsi="Calibri" w:cs="Calibri"/>
        </w:rPr>
        <w:t xml:space="preserve">individuele auteur. Daarnaast kwam het genre ook aan bod in tijdschriften als Raster en Deus Ex Machina, </w:t>
      </w:r>
      <w:r>
        <w:rPr>
          <w:rFonts w:ascii="Calibri" w:hAnsi="Calibri" w:cs="Calibri"/>
        </w:rPr>
        <w:t xml:space="preserve">vaak </w:t>
      </w:r>
      <w:r w:rsidR="004A6516">
        <w:rPr>
          <w:rFonts w:ascii="Calibri" w:hAnsi="Calibri" w:cs="Calibri"/>
        </w:rPr>
        <w:t xml:space="preserve">vanuit een internationaal perspectief. </w:t>
      </w:r>
    </w:p>
    <w:p w14:paraId="736FC104" w14:textId="797F753C" w:rsidR="004A6516" w:rsidRDefault="004A6516" w:rsidP="004A6516">
      <w:pPr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 w:rsidR="008A65A0">
        <w:rPr>
          <w:rFonts w:ascii="Calibri" w:hAnsi="Calibri" w:cs="Calibri"/>
        </w:rPr>
        <w:t xml:space="preserve">In deze presentatie vertrek ik vanuit de </w:t>
      </w:r>
      <w:r>
        <w:rPr>
          <w:rFonts w:ascii="Calibri" w:hAnsi="Calibri" w:cs="Calibri"/>
        </w:rPr>
        <w:t>de hypothese</w:t>
      </w:r>
      <w:r w:rsidR="008A65A0">
        <w:rPr>
          <w:rFonts w:ascii="Calibri" w:hAnsi="Calibri" w:cs="Calibri"/>
        </w:rPr>
        <w:t>s</w:t>
      </w:r>
      <w:r>
        <w:rPr>
          <w:rFonts w:ascii="Calibri" w:hAnsi="Calibri" w:cs="Calibri"/>
        </w:rPr>
        <w:t xml:space="preserve"> dat </w:t>
      </w:r>
      <w:r w:rsidR="008A65A0">
        <w:rPr>
          <w:rFonts w:ascii="Calibri" w:hAnsi="Calibri" w:cs="Calibri"/>
        </w:rPr>
        <w:t>het gebrek aan een kader dat het genre naar waarde schat</w:t>
      </w:r>
      <w:r w:rsidR="008A65A0">
        <w:rPr>
          <w:rFonts w:ascii="Calibri" w:hAnsi="Calibri" w:cs="Calibri"/>
        </w:rPr>
        <w:t xml:space="preserve"> blinde vlekken veroorzaakt en dat</w:t>
      </w:r>
      <w:r>
        <w:rPr>
          <w:rFonts w:ascii="Calibri" w:hAnsi="Calibri" w:cs="Calibri"/>
        </w:rPr>
        <w:t xml:space="preserve"> binnen de Nederlandstalige literatuur microfictie circuleer</w:t>
      </w:r>
      <w:r w:rsidR="006276F3">
        <w:rPr>
          <w:rFonts w:ascii="Calibri" w:hAnsi="Calibri" w:cs="Calibri"/>
        </w:rPr>
        <w:t>t</w:t>
      </w:r>
      <w:r>
        <w:rPr>
          <w:rFonts w:ascii="Calibri" w:hAnsi="Calibri" w:cs="Calibri"/>
        </w:rPr>
        <w:t xml:space="preserve"> die nog niet als dusdanig is geïdentificeerd</w:t>
      </w:r>
      <w:r w:rsidR="008A65A0">
        <w:rPr>
          <w:rFonts w:ascii="Calibri" w:hAnsi="Calibri" w:cs="Calibri"/>
        </w:rPr>
        <w:t>. Ik zoom</w:t>
      </w:r>
      <w:r>
        <w:rPr>
          <w:rFonts w:ascii="Calibri" w:hAnsi="Calibri" w:cs="Calibri"/>
        </w:rPr>
        <w:t xml:space="preserve"> in op het werk van </w:t>
      </w:r>
      <w:r w:rsidR="00F801F9">
        <w:rPr>
          <w:rFonts w:ascii="Calibri" w:hAnsi="Calibri" w:cs="Calibri"/>
        </w:rPr>
        <w:t>één</w:t>
      </w:r>
      <w:r>
        <w:rPr>
          <w:rFonts w:ascii="Calibri" w:hAnsi="Calibri" w:cs="Calibri"/>
        </w:rPr>
        <w:t xml:space="preserve"> auteur</w:t>
      </w:r>
      <w:r w:rsidR="00F801F9">
        <w:rPr>
          <w:rFonts w:ascii="Calibri" w:hAnsi="Calibri" w:cs="Calibri"/>
        </w:rPr>
        <w:t xml:space="preserve"> in het bijzonder</w:t>
      </w:r>
      <w:r>
        <w:rPr>
          <w:rFonts w:ascii="Calibri" w:hAnsi="Calibri" w:cs="Calibri"/>
        </w:rPr>
        <w:t xml:space="preserve">, Marie Kessels. Enkele </w:t>
      </w:r>
      <w:r w:rsidR="00D36514">
        <w:rPr>
          <w:rFonts w:ascii="Calibri" w:hAnsi="Calibri" w:cs="Calibri"/>
        </w:rPr>
        <w:t>‘</w:t>
      </w:r>
      <w:r>
        <w:rPr>
          <w:rFonts w:ascii="Calibri" w:hAnsi="Calibri" w:cs="Calibri"/>
        </w:rPr>
        <w:t>fragmenten</w:t>
      </w:r>
      <w:r w:rsidR="00D36514">
        <w:rPr>
          <w:rFonts w:ascii="Calibri" w:hAnsi="Calibri" w:cs="Calibri"/>
        </w:rPr>
        <w:t>’</w:t>
      </w:r>
      <w:r>
        <w:rPr>
          <w:rFonts w:ascii="Calibri" w:hAnsi="Calibri" w:cs="Calibri"/>
        </w:rPr>
        <w:t xml:space="preserve"> </w:t>
      </w:r>
      <w:r w:rsidR="00D36514">
        <w:rPr>
          <w:rFonts w:ascii="Calibri" w:hAnsi="Calibri" w:cs="Calibri"/>
        </w:rPr>
        <w:t xml:space="preserve">en ‘aantekeningen’ </w:t>
      </w:r>
      <w:r>
        <w:rPr>
          <w:rFonts w:ascii="Calibri" w:hAnsi="Calibri" w:cs="Calibri"/>
        </w:rPr>
        <w:t xml:space="preserve">die ze publiceerde in het boek </w:t>
      </w:r>
      <w:r w:rsidRPr="00D36514">
        <w:rPr>
          <w:rFonts w:ascii="Calibri" w:hAnsi="Calibri" w:cs="Calibri"/>
          <w:i/>
          <w:iCs/>
        </w:rPr>
        <w:t>Het nietigste</w:t>
      </w:r>
      <w:r w:rsidR="00D36514">
        <w:rPr>
          <w:rFonts w:ascii="Calibri" w:hAnsi="Calibri" w:cs="Calibri"/>
          <w:i/>
          <w:iCs/>
        </w:rPr>
        <w:t xml:space="preserve"> </w:t>
      </w:r>
      <w:r w:rsidR="00D36514">
        <w:rPr>
          <w:rFonts w:ascii="Calibri" w:hAnsi="Calibri" w:cs="Calibri"/>
        </w:rPr>
        <w:t>uit 2002</w:t>
      </w:r>
      <w:r>
        <w:rPr>
          <w:rFonts w:ascii="Calibri" w:hAnsi="Calibri" w:cs="Calibri"/>
        </w:rPr>
        <w:t xml:space="preserve"> (een verzameling ultrakorte verhalen en hersenspinsels, waarvan </w:t>
      </w:r>
      <w:r w:rsidR="00F801F9">
        <w:rPr>
          <w:rFonts w:ascii="Calibri" w:hAnsi="Calibri" w:cs="Calibri"/>
        </w:rPr>
        <w:t>een aantal</w:t>
      </w:r>
      <w:r>
        <w:rPr>
          <w:rFonts w:ascii="Calibri" w:hAnsi="Calibri" w:cs="Calibri"/>
        </w:rPr>
        <w:t xml:space="preserve"> gepubliceerd in Tirade)</w:t>
      </w:r>
      <w:r w:rsidR="00F801F9">
        <w:rPr>
          <w:rFonts w:ascii="Calibri" w:hAnsi="Calibri" w:cs="Calibri"/>
        </w:rPr>
        <w:t xml:space="preserve"> </w:t>
      </w:r>
      <w:r w:rsidR="00D36514">
        <w:rPr>
          <w:rFonts w:ascii="Calibri" w:hAnsi="Calibri" w:cs="Calibri"/>
        </w:rPr>
        <w:t>en</w:t>
      </w:r>
      <w:r>
        <w:rPr>
          <w:rFonts w:ascii="Calibri" w:hAnsi="Calibri" w:cs="Calibri"/>
        </w:rPr>
        <w:t xml:space="preserve"> </w:t>
      </w:r>
      <w:r w:rsidR="00D36514">
        <w:rPr>
          <w:rFonts w:ascii="Calibri" w:hAnsi="Calibri" w:cs="Calibri"/>
        </w:rPr>
        <w:t>in Raster nr. 122 (</w:t>
      </w:r>
      <w:r w:rsidR="00D36514" w:rsidRPr="00D36514">
        <w:rPr>
          <w:rFonts w:ascii="Calibri" w:hAnsi="Calibri" w:cs="Calibri"/>
          <w:i/>
          <w:iCs/>
        </w:rPr>
        <w:t>Ultrakort &amp; langer</w:t>
      </w:r>
      <w:r w:rsidR="00D36514">
        <w:rPr>
          <w:rFonts w:ascii="Calibri" w:hAnsi="Calibri" w:cs="Calibri"/>
          <w:i/>
          <w:iCs/>
        </w:rPr>
        <w:t xml:space="preserve"> </w:t>
      </w:r>
      <w:r w:rsidR="00D36514">
        <w:rPr>
          <w:rFonts w:ascii="Calibri" w:hAnsi="Calibri" w:cs="Calibri"/>
        </w:rPr>
        <w:t>uit 2007)</w:t>
      </w:r>
      <w:r w:rsidR="008A65A0">
        <w:rPr>
          <w:rFonts w:ascii="Calibri" w:hAnsi="Calibri" w:cs="Calibri"/>
        </w:rPr>
        <w:t>,</w:t>
      </w:r>
      <w:r w:rsidR="00D36514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passen binnen de internationale microfictiecriteria. Toch heeft haar microfictie ook een eigenheid die niet </w:t>
      </w:r>
      <w:r w:rsidR="008A65A0">
        <w:rPr>
          <w:rFonts w:ascii="Calibri" w:hAnsi="Calibri" w:cs="Calibri"/>
        </w:rPr>
        <w:t xml:space="preserve">aansluit bij </w:t>
      </w:r>
      <w:r>
        <w:rPr>
          <w:rFonts w:ascii="Calibri" w:hAnsi="Calibri" w:cs="Calibri"/>
        </w:rPr>
        <w:t xml:space="preserve"> het discours van snelheid, </w:t>
      </w:r>
      <w:r w:rsidRPr="008A65A0">
        <w:rPr>
          <w:rFonts w:ascii="Calibri" w:hAnsi="Calibri" w:cs="Calibri"/>
          <w:i/>
          <w:iCs/>
        </w:rPr>
        <w:t>flash fiction</w:t>
      </w:r>
      <w:r w:rsidR="008A65A0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en de korte aandacht</w:t>
      </w:r>
      <w:r w:rsidR="005F30C5">
        <w:rPr>
          <w:rFonts w:ascii="Calibri" w:hAnsi="Calibri" w:cs="Calibri"/>
        </w:rPr>
        <w:t>s</w:t>
      </w:r>
      <w:r>
        <w:rPr>
          <w:rFonts w:ascii="Calibri" w:hAnsi="Calibri" w:cs="Calibri"/>
        </w:rPr>
        <w:t xml:space="preserve">spanne in het tijdperk van digitale </w:t>
      </w:r>
      <w:r w:rsidRPr="00395EBB">
        <w:rPr>
          <w:rFonts w:ascii="Calibri" w:hAnsi="Calibri" w:cs="Calibri"/>
          <w:i/>
          <w:iCs/>
        </w:rPr>
        <w:t>information overload</w:t>
      </w:r>
      <w:r>
        <w:rPr>
          <w:rFonts w:ascii="Calibri" w:hAnsi="Calibri" w:cs="Calibri"/>
        </w:rPr>
        <w:t xml:space="preserve">. </w:t>
      </w:r>
      <w:r w:rsidR="00F801F9">
        <w:rPr>
          <w:rFonts w:ascii="Calibri" w:hAnsi="Calibri" w:cs="Calibri"/>
        </w:rPr>
        <w:t>In</w:t>
      </w:r>
      <w:r w:rsidR="0093586F">
        <w:rPr>
          <w:rFonts w:ascii="Calibri" w:hAnsi="Calibri" w:cs="Calibri"/>
        </w:rPr>
        <w:t xml:space="preserve"> een analyse van enkele fragmenten binnen de microfictietheorie</w:t>
      </w:r>
      <w:r w:rsidR="00F801F9">
        <w:rPr>
          <w:rFonts w:ascii="Calibri" w:hAnsi="Calibri" w:cs="Calibri"/>
        </w:rPr>
        <w:t xml:space="preserve"> met bijzondere aandacht voor</w:t>
      </w:r>
      <w:r w:rsidR="0093586F">
        <w:rPr>
          <w:rFonts w:ascii="Calibri" w:hAnsi="Calibri" w:cs="Calibri"/>
        </w:rPr>
        <w:t xml:space="preserve"> de functie van temporaliteit, probeer ik een beeld te scheppen van de eigenheid van Kessels</w:t>
      </w:r>
      <w:r w:rsidR="005F30C5">
        <w:rPr>
          <w:rFonts w:ascii="Calibri" w:hAnsi="Calibri" w:cs="Calibri"/>
        </w:rPr>
        <w:t>’</w:t>
      </w:r>
      <w:r w:rsidR="0093586F">
        <w:rPr>
          <w:rFonts w:ascii="Calibri" w:hAnsi="Calibri" w:cs="Calibri"/>
        </w:rPr>
        <w:t xml:space="preserve"> microfictie. Daarbij komt de tegenstelling tussen microfictie en </w:t>
      </w:r>
      <w:r w:rsidR="0093586F" w:rsidRPr="005F30C5">
        <w:rPr>
          <w:rFonts w:ascii="Calibri" w:hAnsi="Calibri" w:cs="Calibri"/>
          <w:i/>
          <w:iCs/>
        </w:rPr>
        <w:t>microfaction</w:t>
      </w:r>
      <w:r w:rsidR="0093586F">
        <w:rPr>
          <w:rFonts w:ascii="Calibri" w:hAnsi="Calibri" w:cs="Calibri"/>
        </w:rPr>
        <w:t xml:space="preserve"> (nog onvertaald) aan bod.</w:t>
      </w:r>
    </w:p>
    <w:p w14:paraId="6751CD0B" w14:textId="77777777" w:rsidR="00B01E8A" w:rsidRPr="00C551F2" w:rsidRDefault="00B01E8A" w:rsidP="00B01E8A">
      <w:pPr>
        <w:rPr>
          <w:rFonts w:ascii="Calibri" w:hAnsi="Calibri" w:cs="Calibri"/>
          <w:lang w:val="en-US"/>
        </w:rPr>
      </w:pPr>
    </w:p>
    <w:p w14:paraId="04FEFE6B" w14:textId="77777777" w:rsidR="00D36514" w:rsidRDefault="00D36514">
      <w:pPr>
        <w:contextualSpacing w:val="0"/>
        <w:rPr>
          <w:rFonts w:ascii="Calibri" w:hAnsi="Calibri" w:cs="Calibri"/>
          <w:b/>
          <w:sz w:val="24"/>
          <w:lang w:val="en-US"/>
        </w:rPr>
      </w:pPr>
      <w:r>
        <w:rPr>
          <w:rFonts w:ascii="Calibri" w:hAnsi="Calibri" w:cs="Calibri"/>
          <w:b/>
          <w:sz w:val="24"/>
          <w:lang w:val="en-US"/>
        </w:rPr>
        <w:br w:type="page"/>
      </w:r>
    </w:p>
    <w:p w14:paraId="4833FEFB" w14:textId="7CDEA8CF" w:rsidR="00B01E8A" w:rsidRPr="00C551F2" w:rsidRDefault="00B01E8A" w:rsidP="00B01E8A">
      <w:pPr>
        <w:rPr>
          <w:rFonts w:ascii="Calibri" w:hAnsi="Calibri" w:cs="Calibri"/>
          <w:b/>
          <w:sz w:val="24"/>
          <w:lang w:val="en-US"/>
        </w:rPr>
      </w:pPr>
      <w:proofErr w:type="spellStart"/>
      <w:r w:rsidRPr="00C551F2">
        <w:rPr>
          <w:rFonts w:ascii="Calibri" w:hAnsi="Calibri" w:cs="Calibri"/>
          <w:b/>
          <w:sz w:val="24"/>
          <w:lang w:val="en-US"/>
        </w:rPr>
        <w:lastRenderedPageBreak/>
        <w:t>Literatuurlijst</w:t>
      </w:r>
      <w:proofErr w:type="spellEnd"/>
    </w:p>
    <w:p w14:paraId="0A24A8B9" w14:textId="77777777" w:rsidR="00F27869" w:rsidRPr="00C551F2" w:rsidRDefault="00F27869" w:rsidP="00B01E8A">
      <w:pPr>
        <w:rPr>
          <w:rFonts w:ascii="Calibri" w:hAnsi="Calibri" w:cs="Calibri"/>
          <w:b/>
        </w:rPr>
      </w:pPr>
    </w:p>
    <w:p w14:paraId="2AB26145" w14:textId="0D130329" w:rsidR="00646520" w:rsidRDefault="00646520" w:rsidP="00646520">
      <w:pPr>
        <w:rPr>
          <w:lang w:val="en-US"/>
        </w:rPr>
      </w:pPr>
      <w:r w:rsidRPr="007C2BB7">
        <w:rPr>
          <w:lang w:val="en-US"/>
        </w:rPr>
        <w:t>Fuss, D. (2019). Flash.  </w:t>
      </w:r>
      <w:r w:rsidRPr="008C5224">
        <w:rPr>
          <w:i/>
          <w:iCs/>
          <w:lang w:val="en-US"/>
        </w:rPr>
        <w:t>New Literary History</w:t>
      </w:r>
      <w:r>
        <w:rPr>
          <w:lang w:val="en-US"/>
        </w:rPr>
        <w:t>,</w:t>
      </w:r>
      <w:r w:rsidRPr="007C2BB7">
        <w:rPr>
          <w:lang w:val="en-US"/>
        </w:rPr>
        <w:t xml:space="preserve"> 50</w:t>
      </w:r>
      <w:r>
        <w:rPr>
          <w:lang w:val="en-US"/>
        </w:rPr>
        <w:t>(</w:t>
      </w:r>
      <w:r w:rsidRPr="007C2BB7">
        <w:rPr>
          <w:lang w:val="en-US"/>
        </w:rPr>
        <w:t>3</w:t>
      </w:r>
      <w:r>
        <w:rPr>
          <w:lang w:val="en-US"/>
        </w:rPr>
        <w:t>)</w:t>
      </w:r>
      <w:r w:rsidRPr="007C2BB7">
        <w:rPr>
          <w:lang w:val="en-US"/>
        </w:rPr>
        <w:t>, 405 – 410</w:t>
      </w:r>
      <w:r>
        <w:rPr>
          <w:lang w:val="en-US"/>
        </w:rPr>
        <w:t>.</w:t>
      </w:r>
    </w:p>
    <w:p w14:paraId="2D6D01A8" w14:textId="276C7DBC" w:rsidR="00646520" w:rsidRPr="00646520" w:rsidRDefault="00646520" w:rsidP="00646520">
      <w:r w:rsidRPr="00646520">
        <w:t xml:space="preserve">Kessels, M. (2002). </w:t>
      </w:r>
      <w:r>
        <w:t xml:space="preserve">Aantekeningen van een verwilderde (ik). </w:t>
      </w:r>
      <w:r w:rsidRPr="00646520">
        <w:rPr>
          <w:i/>
          <w:iCs/>
        </w:rPr>
        <w:t>Tirade</w:t>
      </w:r>
      <w:r>
        <w:t>, 46(1), 3-14.</w:t>
      </w:r>
    </w:p>
    <w:p w14:paraId="086BE974" w14:textId="1FC605DF" w:rsidR="00B01E8A" w:rsidRPr="00C551F2" w:rsidRDefault="00F27869" w:rsidP="00B01E8A">
      <w:pPr>
        <w:rPr>
          <w:rFonts w:ascii="Calibri" w:eastAsia="Times New Roman" w:hAnsi="Calibri" w:cs="Calibri"/>
          <w:lang w:eastAsia="nl-BE"/>
        </w:rPr>
      </w:pPr>
      <w:r w:rsidRPr="00646520">
        <w:rPr>
          <w:rFonts w:ascii="Calibri" w:eastAsia="Times New Roman" w:hAnsi="Calibri" w:cs="Calibri"/>
          <w:lang w:eastAsia="nl-BE"/>
        </w:rPr>
        <w:t xml:space="preserve">Kessels, M. (2002). </w:t>
      </w:r>
      <w:r w:rsidRPr="00C551F2">
        <w:rPr>
          <w:rFonts w:ascii="Calibri" w:eastAsia="Times New Roman" w:hAnsi="Calibri" w:cs="Calibri"/>
          <w:i/>
          <w:iCs/>
          <w:lang w:eastAsia="nl-BE"/>
        </w:rPr>
        <w:t>Het nietigste</w:t>
      </w:r>
      <w:r w:rsidRPr="00C551F2">
        <w:rPr>
          <w:rFonts w:ascii="Calibri" w:eastAsia="Times New Roman" w:hAnsi="Calibri" w:cs="Calibri"/>
          <w:lang w:eastAsia="nl-BE"/>
        </w:rPr>
        <w:t>. Amsterdam: De Bezige Bij.</w:t>
      </w:r>
    </w:p>
    <w:p w14:paraId="1D3C0222" w14:textId="4F4DF1C0" w:rsidR="00907D5E" w:rsidRDefault="00907D5E" w:rsidP="00B01E8A">
      <w:pPr>
        <w:rPr>
          <w:rFonts w:ascii="Calibri" w:eastAsia="Times New Roman" w:hAnsi="Calibri" w:cs="Calibri"/>
          <w:lang w:eastAsia="nl-BE"/>
        </w:rPr>
      </w:pPr>
      <w:r w:rsidRPr="00C551F2">
        <w:rPr>
          <w:rFonts w:ascii="Calibri" w:eastAsia="Times New Roman" w:hAnsi="Calibri" w:cs="Calibri"/>
          <w:lang w:eastAsia="nl-BE"/>
        </w:rPr>
        <w:t xml:space="preserve">Kessels, M. (2007). Het gezicht. </w:t>
      </w:r>
      <w:r w:rsidRPr="00C551F2">
        <w:rPr>
          <w:rFonts w:ascii="Calibri" w:eastAsia="Times New Roman" w:hAnsi="Calibri" w:cs="Calibri"/>
          <w:i/>
          <w:iCs/>
          <w:lang w:eastAsia="nl-BE"/>
        </w:rPr>
        <w:t xml:space="preserve">Raster </w:t>
      </w:r>
      <w:r w:rsidRPr="00C551F2">
        <w:rPr>
          <w:rFonts w:ascii="Calibri" w:eastAsia="Times New Roman" w:hAnsi="Calibri" w:cs="Calibri"/>
          <w:lang w:eastAsia="nl-BE"/>
        </w:rPr>
        <w:t>122, 83-85.</w:t>
      </w:r>
    </w:p>
    <w:p w14:paraId="7883C6E1" w14:textId="77777777" w:rsidR="000F5FB3" w:rsidRDefault="000F5FB3" w:rsidP="000F5FB3">
      <w:r w:rsidRPr="000F5FB3">
        <w:rPr>
          <w:lang w:val="en-US"/>
        </w:rPr>
        <w:t>May, C. E. (2011)</w:t>
      </w:r>
      <w:r w:rsidRPr="000F5FB3">
        <w:rPr>
          <w:lang w:val="en-US"/>
        </w:rPr>
        <w:t xml:space="preserve">. </w:t>
      </w:r>
      <w:r w:rsidRPr="000F5FB3">
        <w:rPr>
          <w:lang w:val="en-US"/>
        </w:rPr>
        <w:t xml:space="preserve">Why </w:t>
      </w:r>
      <w:r>
        <w:rPr>
          <w:lang w:val="en-US"/>
        </w:rPr>
        <w:t>s</w:t>
      </w:r>
      <w:r w:rsidRPr="000F5FB3">
        <w:rPr>
          <w:lang w:val="en-US"/>
        </w:rPr>
        <w:t xml:space="preserve">hort </w:t>
      </w:r>
      <w:r>
        <w:rPr>
          <w:lang w:val="en-US"/>
        </w:rPr>
        <w:t>s</w:t>
      </w:r>
      <w:r w:rsidRPr="000F5FB3">
        <w:rPr>
          <w:lang w:val="en-US"/>
        </w:rPr>
        <w:t xml:space="preserve">tories </w:t>
      </w:r>
      <w:r>
        <w:rPr>
          <w:lang w:val="en-US"/>
        </w:rPr>
        <w:t>a</w:t>
      </w:r>
      <w:r w:rsidRPr="000F5FB3">
        <w:rPr>
          <w:lang w:val="en-US"/>
        </w:rPr>
        <w:t xml:space="preserve">re </w:t>
      </w:r>
      <w:r>
        <w:rPr>
          <w:lang w:val="en-US"/>
        </w:rPr>
        <w:t>e</w:t>
      </w:r>
      <w:r w:rsidRPr="000F5FB3">
        <w:rPr>
          <w:lang w:val="en-US"/>
        </w:rPr>
        <w:t xml:space="preserve">ssential and </w:t>
      </w:r>
      <w:r>
        <w:rPr>
          <w:lang w:val="en-US"/>
        </w:rPr>
        <w:t>w</w:t>
      </w:r>
      <w:r w:rsidRPr="000F5FB3">
        <w:rPr>
          <w:lang w:val="en-US"/>
        </w:rPr>
        <w:t xml:space="preserve">hy </w:t>
      </w:r>
      <w:r>
        <w:rPr>
          <w:lang w:val="en-US"/>
        </w:rPr>
        <w:t>t</w:t>
      </w:r>
      <w:r w:rsidRPr="000F5FB3">
        <w:rPr>
          <w:lang w:val="en-US"/>
        </w:rPr>
        <w:t xml:space="preserve">hey </w:t>
      </w:r>
      <w:r>
        <w:rPr>
          <w:lang w:val="en-US"/>
        </w:rPr>
        <w:t>a</w:t>
      </w:r>
      <w:r w:rsidRPr="000F5FB3">
        <w:rPr>
          <w:lang w:val="en-US"/>
        </w:rPr>
        <w:t xml:space="preserve">re </w:t>
      </w:r>
      <w:r>
        <w:rPr>
          <w:lang w:val="en-US"/>
        </w:rPr>
        <w:t>s</w:t>
      </w:r>
      <w:r w:rsidRPr="000F5FB3">
        <w:rPr>
          <w:lang w:val="en-US"/>
        </w:rPr>
        <w:t xml:space="preserve">eldom </w:t>
      </w:r>
      <w:r>
        <w:rPr>
          <w:lang w:val="en-US"/>
        </w:rPr>
        <w:t>r</w:t>
      </w:r>
      <w:r w:rsidRPr="000F5FB3">
        <w:rPr>
          <w:lang w:val="en-US"/>
        </w:rPr>
        <w:t xml:space="preserve">ead. </w:t>
      </w:r>
      <w:r w:rsidRPr="000F5FB3">
        <w:t>In Ρ. Winther, et al</w:t>
      </w:r>
      <w:r>
        <w:t xml:space="preserve">. </w:t>
      </w:r>
    </w:p>
    <w:p w14:paraId="0AB8FA2B" w14:textId="3E270FBF" w:rsidR="000F5FB3" w:rsidRDefault="000F5FB3" w:rsidP="000F5FB3">
      <w:pPr>
        <w:ind w:firstLine="708"/>
        <w:rPr>
          <w:lang w:val="en-US"/>
        </w:rPr>
      </w:pPr>
      <w:r w:rsidRPr="000F5FB3">
        <w:rPr>
          <w:lang w:val="en-US"/>
        </w:rPr>
        <w:t>(Eds.</w:t>
      </w:r>
      <w:proofErr w:type="gramStart"/>
      <w:r w:rsidRPr="000F5FB3">
        <w:rPr>
          <w:lang w:val="en-US"/>
        </w:rPr>
        <w:t>)</w:t>
      </w:r>
      <w:r w:rsidRPr="000F5FB3">
        <w:rPr>
          <w:lang w:val="en-US"/>
        </w:rPr>
        <w:t>,</w:t>
      </w:r>
      <w:r w:rsidRPr="000F5FB3">
        <w:rPr>
          <w:i/>
          <w:iCs/>
          <w:lang w:val="en-US"/>
        </w:rPr>
        <w:t>The</w:t>
      </w:r>
      <w:proofErr w:type="gramEnd"/>
      <w:r w:rsidRPr="000F5FB3">
        <w:rPr>
          <w:i/>
          <w:iCs/>
          <w:lang w:val="en-US"/>
        </w:rPr>
        <w:t xml:space="preserve"> art of brevity: Excursions in short fiction theory and analysis</w:t>
      </w:r>
      <w:r>
        <w:rPr>
          <w:lang w:val="en-US"/>
        </w:rPr>
        <w:t xml:space="preserve">, </w:t>
      </w:r>
      <w:r w:rsidRPr="005707A5">
        <w:rPr>
          <w:lang w:val="en-US"/>
        </w:rPr>
        <w:t xml:space="preserve"> (pp. 14-25). </w:t>
      </w:r>
    </w:p>
    <w:p w14:paraId="412EA80B" w14:textId="727196F4" w:rsidR="000F5FB3" w:rsidRPr="005707A5" w:rsidRDefault="000F5FB3" w:rsidP="000F5FB3">
      <w:pPr>
        <w:ind w:firstLine="708"/>
        <w:rPr>
          <w:lang w:val="en-US"/>
        </w:rPr>
      </w:pPr>
      <w:r w:rsidRPr="005707A5">
        <w:rPr>
          <w:lang w:val="en-US"/>
        </w:rPr>
        <w:t>University of</w:t>
      </w:r>
      <w:r>
        <w:rPr>
          <w:lang w:val="en-US"/>
        </w:rPr>
        <w:t xml:space="preserve"> </w:t>
      </w:r>
      <w:r w:rsidRPr="005707A5">
        <w:rPr>
          <w:lang w:val="en-US"/>
        </w:rPr>
        <w:t>South Carolina Press</w:t>
      </w:r>
      <w:r>
        <w:rPr>
          <w:lang w:val="en-US"/>
        </w:rPr>
        <w:t>.</w:t>
      </w:r>
    </w:p>
    <w:p w14:paraId="46F1D412" w14:textId="6F5B9C01" w:rsidR="000F5FB3" w:rsidRDefault="000F5FB3" w:rsidP="000F5FB3">
      <w:proofErr w:type="spellStart"/>
      <w:r w:rsidRPr="005707A5">
        <w:rPr>
          <w:lang w:val="en-US"/>
        </w:rPr>
        <w:t>Nelles</w:t>
      </w:r>
      <w:proofErr w:type="spellEnd"/>
      <w:r w:rsidRPr="005707A5">
        <w:rPr>
          <w:lang w:val="en-US"/>
        </w:rPr>
        <w:t xml:space="preserve">, W. (2012). </w:t>
      </w:r>
      <w:proofErr w:type="spellStart"/>
      <w:r w:rsidRPr="005707A5">
        <w:rPr>
          <w:lang w:val="en-US"/>
        </w:rPr>
        <w:t>Microfiction</w:t>
      </w:r>
      <w:proofErr w:type="spellEnd"/>
      <w:r w:rsidRPr="005707A5">
        <w:rPr>
          <w:lang w:val="en-US"/>
        </w:rPr>
        <w:t xml:space="preserve">: What </w:t>
      </w:r>
      <w:r>
        <w:rPr>
          <w:lang w:val="en-US"/>
        </w:rPr>
        <w:t>m</w:t>
      </w:r>
      <w:r w:rsidRPr="005707A5">
        <w:rPr>
          <w:lang w:val="en-US"/>
        </w:rPr>
        <w:t xml:space="preserve">akes a </w:t>
      </w:r>
      <w:r>
        <w:rPr>
          <w:lang w:val="en-US"/>
        </w:rPr>
        <w:t>v</w:t>
      </w:r>
      <w:r w:rsidRPr="005707A5">
        <w:rPr>
          <w:lang w:val="en-US"/>
        </w:rPr>
        <w:t xml:space="preserve">ery </w:t>
      </w:r>
      <w:r>
        <w:rPr>
          <w:lang w:val="en-US"/>
        </w:rPr>
        <w:t>s</w:t>
      </w:r>
      <w:r w:rsidRPr="005707A5">
        <w:rPr>
          <w:lang w:val="en-US"/>
        </w:rPr>
        <w:t xml:space="preserve">hort </w:t>
      </w:r>
      <w:r>
        <w:rPr>
          <w:lang w:val="en-US"/>
        </w:rPr>
        <w:t>s</w:t>
      </w:r>
      <w:r w:rsidRPr="005707A5">
        <w:rPr>
          <w:lang w:val="en-US"/>
        </w:rPr>
        <w:t xml:space="preserve">tory </w:t>
      </w:r>
      <w:r>
        <w:rPr>
          <w:lang w:val="en-US"/>
        </w:rPr>
        <w:t>v</w:t>
      </w:r>
      <w:r w:rsidRPr="005707A5">
        <w:rPr>
          <w:lang w:val="en-US"/>
        </w:rPr>
        <w:t xml:space="preserve">ery </w:t>
      </w:r>
      <w:r>
        <w:rPr>
          <w:lang w:val="en-US"/>
        </w:rPr>
        <w:t>s</w:t>
      </w:r>
      <w:r w:rsidRPr="005707A5">
        <w:rPr>
          <w:lang w:val="en-US"/>
        </w:rPr>
        <w:t xml:space="preserve">hort? </w:t>
      </w:r>
      <w:r w:rsidRPr="000F5FB3">
        <w:rPr>
          <w:i/>
          <w:iCs/>
        </w:rPr>
        <w:t>Narrative</w:t>
      </w:r>
      <w:r>
        <w:rPr>
          <w:lang w:val="en-US"/>
        </w:rPr>
        <w:t xml:space="preserve"> </w:t>
      </w:r>
      <w:r w:rsidRPr="0022493A">
        <w:t>20</w:t>
      </w:r>
      <w:r>
        <w:t>(1)</w:t>
      </w:r>
      <w:r w:rsidRPr="0022493A">
        <w:t>, 87</w:t>
      </w:r>
      <w:r>
        <w:rPr>
          <w:lang w:val="en-US"/>
        </w:rPr>
        <w:t>-</w:t>
      </w:r>
      <w:r w:rsidRPr="0022493A">
        <w:t>104</w:t>
      </w:r>
      <w:r>
        <w:t>.</w:t>
      </w:r>
    </w:p>
    <w:p w14:paraId="109D7572" w14:textId="77777777" w:rsidR="006A3B4B" w:rsidRDefault="006A3B4B" w:rsidP="000F5FB3">
      <w:pPr>
        <w:rPr>
          <w:lang w:val="en-US"/>
        </w:rPr>
      </w:pPr>
      <w:proofErr w:type="spellStart"/>
      <w:r w:rsidRPr="005707A5">
        <w:rPr>
          <w:lang w:val="en-US"/>
        </w:rPr>
        <w:t>Shapard</w:t>
      </w:r>
      <w:proofErr w:type="spellEnd"/>
      <w:r w:rsidRPr="005707A5">
        <w:rPr>
          <w:lang w:val="en-US"/>
        </w:rPr>
        <w:t xml:space="preserve">, R. (2012). The </w:t>
      </w:r>
      <w:r>
        <w:rPr>
          <w:lang w:val="en-US"/>
        </w:rPr>
        <w:t>r</w:t>
      </w:r>
      <w:r w:rsidRPr="005707A5">
        <w:rPr>
          <w:lang w:val="en-US"/>
        </w:rPr>
        <w:t xml:space="preserve">emarkable </w:t>
      </w:r>
      <w:r>
        <w:rPr>
          <w:lang w:val="en-US"/>
        </w:rPr>
        <w:t>r</w:t>
      </w:r>
      <w:r w:rsidRPr="005707A5">
        <w:rPr>
          <w:lang w:val="en-US"/>
        </w:rPr>
        <w:t xml:space="preserve">einvention of </w:t>
      </w:r>
      <w:r>
        <w:rPr>
          <w:lang w:val="en-US"/>
        </w:rPr>
        <w:t>v</w:t>
      </w:r>
      <w:r w:rsidRPr="005707A5">
        <w:rPr>
          <w:lang w:val="en-US"/>
        </w:rPr>
        <w:t xml:space="preserve">ery </w:t>
      </w:r>
      <w:r>
        <w:rPr>
          <w:lang w:val="en-US"/>
        </w:rPr>
        <w:t>s</w:t>
      </w:r>
      <w:r w:rsidRPr="005707A5">
        <w:rPr>
          <w:lang w:val="en-US"/>
        </w:rPr>
        <w:t xml:space="preserve">hort </w:t>
      </w:r>
      <w:r>
        <w:rPr>
          <w:lang w:val="en-US"/>
        </w:rPr>
        <w:t>f</w:t>
      </w:r>
      <w:r w:rsidRPr="005707A5">
        <w:rPr>
          <w:lang w:val="en-US"/>
        </w:rPr>
        <w:t xml:space="preserve">iction. </w:t>
      </w:r>
      <w:r w:rsidRPr="006A3B4B">
        <w:rPr>
          <w:i/>
          <w:iCs/>
          <w:lang w:val="en-US"/>
        </w:rPr>
        <w:t>World Literature Today</w:t>
      </w:r>
      <w:r w:rsidRPr="005707A5">
        <w:rPr>
          <w:lang w:val="en-US"/>
        </w:rPr>
        <w:t>, 86</w:t>
      </w:r>
      <w:r>
        <w:rPr>
          <w:lang w:val="en-US"/>
        </w:rPr>
        <w:t>(</w:t>
      </w:r>
      <w:r w:rsidRPr="005707A5">
        <w:rPr>
          <w:lang w:val="en-US"/>
        </w:rPr>
        <w:t>5</w:t>
      </w:r>
      <w:r>
        <w:rPr>
          <w:lang w:val="en-US"/>
        </w:rPr>
        <w:t>)</w:t>
      </w:r>
      <w:r w:rsidRPr="005707A5">
        <w:rPr>
          <w:lang w:val="en-US"/>
        </w:rPr>
        <w:t xml:space="preserve">, </w:t>
      </w:r>
    </w:p>
    <w:p w14:paraId="0E20C731" w14:textId="560172C9" w:rsidR="006A3B4B" w:rsidRPr="000F5FB3" w:rsidRDefault="006A3B4B" w:rsidP="006A3B4B">
      <w:pPr>
        <w:ind w:firstLine="708"/>
        <w:rPr>
          <w:lang w:val="en-US"/>
        </w:rPr>
      </w:pPr>
      <w:r w:rsidRPr="005707A5">
        <w:rPr>
          <w:lang w:val="en-US"/>
        </w:rPr>
        <w:t>46-49.</w:t>
      </w:r>
    </w:p>
    <w:p w14:paraId="320A3EE7" w14:textId="77777777" w:rsidR="00C4255D" w:rsidRDefault="00C4255D" w:rsidP="00B01E8A">
      <w:pPr>
        <w:rPr>
          <w:rFonts w:ascii="Calibri" w:eastAsia="Times New Roman" w:hAnsi="Calibri" w:cs="Calibri"/>
          <w:lang w:val="en-US" w:eastAsia="nl-BE"/>
        </w:rPr>
      </w:pPr>
      <w:r w:rsidRPr="00C4255D">
        <w:rPr>
          <w:rFonts w:ascii="Calibri" w:eastAsia="Times New Roman" w:hAnsi="Calibri" w:cs="Calibri"/>
          <w:lang w:val="en-US" w:eastAsia="nl-BE"/>
        </w:rPr>
        <w:t>Spyros, K. (2021). Towards</w:t>
      </w:r>
      <w:r>
        <w:rPr>
          <w:rFonts w:ascii="Calibri" w:eastAsia="Times New Roman" w:hAnsi="Calibri" w:cs="Calibri"/>
          <w:lang w:val="en-US" w:eastAsia="nl-BE"/>
        </w:rPr>
        <w:t xml:space="preserve"> a poetics of narrative brevity: </w:t>
      </w:r>
      <w:proofErr w:type="gramStart"/>
      <w:r>
        <w:rPr>
          <w:rFonts w:ascii="Calibri" w:eastAsia="Times New Roman" w:hAnsi="Calibri" w:cs="Calibri"/>
          <w:lang w:val="en-US" w:eastAsia="nl-BE"/>
        </w:rPr>
        <w:t>Short</w:t>
      </w:r>
      <w:proofErr w:type="gramEnd"/>
      <w:r>
        <w:rPr>
          <w:rFonts w:ascii="Calibri" w:eastAsia="Times New Roman" w:hAnsi="Calibri" w:cs="Calibri"/>
          <w:lang w:val="en-US" w:eastAsia="nl-BE"/>
        </w:rPr>
        <w:t xml:space="preserve"> story, </w:t>
      </w:r>
      <w:proofErr w:type="spellStart"/>
      <w:r>
        <w:rPr>
          <w:rFonts w:ascii="Calibri" w:eastAsia="Times New Roman" w:hAnsi="Calibri" w:cs="Calibri"/>
          <w:lang w:val="en-US" w:eastAsia="nl-BE"/>
        </w:rPr>
        <w:t>microfiction</w:t>
      </w:r>
      <w:proofErr w:type="spellEnd"/>
      <w:r>
        <w:rPr>
          <w:rFonts w:ascii="Calibri" w:eastAsia="Times New Roman" w:hAnsi="Calibri" w:cs="Calibri"/>
          <w:lang w:val="en-US" w:eastAsia="nl-BE"/>
        </w:rPr>
        <w:t xml:space="preserve">, flash fiction. </w:t>
      </w:r>
    </w:p>
    <w:p w14:paraId="134FAA49" w14:textId="1640F74C" w:rsidR="00C4255D" w:rsidRPr="00C4255D" w:rsidRDefault="00C4255D" w:rsidP="00C4255D">
      <w:pPr>
        <w:ind w:firstLine="708"/>
        <w:rPr>
          <w:rFonts w:ascii="Calibri" w:eastAsia="Times New Roman" w:hAnsi="Calibri" w:cs="Calibri"/>
          <w:lang w:val="en-US" w:eastAsia="nl-BE"/>
        </w:rPr>
      </w:pPr>
      <w:r w:rsidRPr="00C4255D">
        <w:rPr>
          <w:rFonts w:ascii="Calibri" w:eastAsia="Times New Roman" w:hAnsi="Calibri" w:cs="Calibri"/>
          <w:i/>
          <w:iCs/>
          <w:lang w:val="en-US" w:eastAsia="nl-BE"/>
        </w:rPr>
        <w:t>International Journal on Studies in English Language and Literature</w:t>
      </w:r>
      <w:r>
        <w:rPr>
          <w:rFonts w:ascii="Calibri" w:eastAsia="Times New Roman" w:hAnsi="Calibri" w:cs="Calibri"/>
          <w:lang w:val="en-US" w:eastAsia="nl-BE"/>
        </w:rPr>
        <w:t xml:space="preserve"> 9(1), 9-18.</w:t>
      </w:r>
    </w:p>
    <w:p w14:paraId="68485E4F" w14:textId="77777777" w:rsidR="00C4255D" w:rsidRDefault="00C551F2" w:rsidP="00B01E8A">
      <w:pPr>
        <w:rPr>
          <w:rFonts w:ascii="Calibri" w:eastAsia="Times New Roman" w:hAnsi="Calibri" w:cs="Calibri"/>
          <w:lang w:eastAsia="nl-BE"/>
        </w:rPr>
      </w:pPr>
      <w:proofErr w:type="spellStart"/>
      <w:r w:rsidRPr="00C4255D">
        <w:rPr>
          <w:rFonts w:ascii="Calibri" w:eastAsia="Times New Roman" w:hAnsi="Calibri" w:cs="Calibri"/>
          <w:lang w:val="en-US" w:eastAsia="nl-BE"/>
        </w:rPr>
        <w:t>Verraest</w:t>
      </w:r>
      <w:proofErr w:type="spellEnd"/>
      <w:r w:rsidRPr="00C4255D">
        <w:rPr>
          <w:rFonts w:ascii="Calibri" w:eastAsia="Times New Roman" w:hAnsi="Calibri" w:cs="Calibri"/>
          <w:lang w:val="en-US" w:eastAsia="nl-BE"/>
        </w:rPr>
        <w:t xml:space="preserve">, S. (2017). </w:t>
      </w:r>
      <w:r>
        <w:rPr>
          <w:rFonts w:ascii="Calibri" w:eastAsia="Times New Roman" w:hAnsi="Calibri" w:cs="Calibri"/>
          <w:lang w:eastAsia="nl-BE"/>
        </w:rPr>
        <w:t xml:space="preserve">Vijf wandelingen door (micro)fictieve bossen: Microfictie in het huidige </w:t>
      </w:r>
    </w:p>
    <w:p w14:paraId="476396D9" w14:textId="137E1DC2" w:rsidR="00C551F2" w:rsidRPr="00C551F2" w:rsidRDefault="00C551F2" w:rsidP="00C4255D">
      <w:pPr>
        <w:ind w:firstLine="708"/>
        <w:rPr>
          <w:rFonts w:ascii="Calibri" w:eastAsia="Times New Roman" w:hAnsi="Calibri" w:cs="Calibri"/>
          <w:lang w:eastAsia="nl-BE"/>
        </w:rPr>
      </w:pPr>
      <w:r>
        <w:rPr>
          <w:rFonts w:ascii="Calibri" w:eastAsia="Times New Roman" w:hAnsi="Calibri" w:cs="Calibri"/>
          <w:lang w:eastAsia="nl-BE"/>
        </w:rPr>
        <w:t xml:space="preserve">literatuurlandschap. </w:t>
      </w:r>
      <w:r w:rsidRPr="00C551F2">
        <w:rPr>
          <w:rFonts w:ascii="Calibri" w:eastAsia="Times New Roman" w:hAnsi="Calibri" w:cs="Calibri"/>
          <w:i/>
          <w:iCs/>
          <w:lang w:eastAsia="nl-BE"/>
        </w:rPr>
        <w:t>Deus Ex Machina</w:t>
      </w:r>
      <w:r>
        <w:rPr>
          <w:rFonts w:ascii="Calibri" w:eastAsia="Times New Roman" w:hAnsi="Calibri" w:cs="Calibri"/>
          <w:lang w:eastAsia="nl-BE"/>
        </w:rPr>
        <w:t>, 41(160), 58-81.</w:t>
      </w:r>
    </w:p>
    <w:p w14:paraId="64484859" w14:textId="5AF72A14" w:rsidR="00C551F2" w:rsidRDefault="00C551F2" w:rsidP="00B01E8A">
      <w:pPr>
        <w:rPr>
          <w:rFonts w:ascii="Calibri" w:eastAsia="Times New Roman" w:hAnsi="Calibri" w:cs="Calibri"/>
          <w:lang w:eastAsia="nl-BE"/>
        </w:rPr>
      </w:pPr>
      <w:r w:rsidRPr="007010F1">
        <w:rPr>
          <w:rFonts w:ascii="Calibri" w:eastAsia="Times New Roman" w:hAnsi="Calibri" w:cs="Calibri"/>
          <w:lang w:eastAsia="nl-BE"/>
        </w:rPr>
        <w:t>Vogelaar</w:t>
      </w:r>
      <w:r w:rsidRPr="007010F1">
        <w:rPr>
          <w:rFonts w:ascii="Calibri" w:eastAsia="Times New Roman" w:hAnsi="Calibri" w:cs="Calibri"/>
          <w:lang w:eastAsia="nl-BE"/>
        </w:rPr>
        <w:t>, J. (2007). Bij dit nummer</w:t>
      </w:r>
      <w:r w:rsidRPr="00C551F2">
        <w:rPr>
          <w:rFonts w:ascii="Calibri" w:eastAsia="Times New Roman" w:hAnsi="Calibri" w:cs="Calibri"/>
          <w:lang w:eastAsia="nl-BE"/>
        </w:rPr>
        <w:t xml:space="preserve">. </w:t>
      </w:r>
      <w:r w:rsidRPr="00C551F2">
        <w:rPr>
          <w:rFonts w:ascii="Calibri" w:eastAsia="Times New Roman" w:hAnsi="Calibri" w:cs="Calibri"/>
          <w:i/>
          <w:iCs/>
          <w:lang w:eastAsia="nl-BE"/>
        </w:rPr>
        <w:t>Raster</w:t>
      </w:r>
      <w:r w:rsidRPr="00C551F2">
        <w:rPr>
          <w:rFonts w:ascii="Calibri" w:eastAsia="Times New Roman" w:hAnsi="Calibri" w:cs="Calibri"/>
          <w:lang w:eastAsia="nl-BE"/>
        </w:rPr>
        <w:t xml:space="preserve"> 122, 5-7.</w:t>
      </w:r>
    </w:p>
    <w:p w14:paraId="57161A0E" w14:textId="05F26E4B" w:rsidR="00C4255D" w:rsidRDefault="00C4255D" w:rsidP="00B01E8A">
      <w:pPr>
        <w:rPr>
          <w:rFonts w:ascii="Calibri" w:eastAsia="Times New Roman" w:hAnsi="Calibri" w:cs="Calibri"/>
          <w:lang w:eastAsia="nl-BE"/>
        </w:rPr>
      </w:pPr>
    </w:p>
    <w:p w14:paraId="407DF99B" w14:textId="3BDD784A" w:rsidR="00C4255D" w:rsidRDefault="00C4255D" w:rsidP="00B01E8A">
      <w:pPr>
        <w:rPr>
          <w:rFonts w:ascii="Calibri" w:eastAsia="Times New Roman" w:hAnsi="Calibri" w:cs="Calibri"/>
          <w:lang w:eastAsia="nl-BE"/>
        </w:rPr>
      </w:pPr>
    </w:p>
    <w:p w14:paraId="3A5C8593" w14:textId="0A7D3850" w:rsidR="00C4255D" w:rsidRDefault="00C4255D" w:rsidP="00B01E8A">
      <w:pPr>
        <w:rPr>
          <w:rFonts w:ascii="Calibri" w:eastAsia="Times New Roman" w:hAnsi="Calibri" w:cs="Calibri"/>
          <w:lang w:eastAsia="nl-BE"/>
        </w:rPr>
      </w:pPr>
    </w:p>
    <w:p w14:paraId="00E61BB9" w14:textId="2C1F7EBD" w:rsidR="00C4255D" w:rsidRPr="00C551F2" w:rsidRDefault="00C4255D" w:rsidP="00C4255D">
      <w:pPr>
        <w:rPr>
          <w:rFonts w:ascii="Calibri" w:eastAsia="Times New Roman" w:hAnsi="Calibri" w:cs="Calibri"/>
          <w:lang w:eastAsia="nl-BE"/>
        </w:rPr>
      </w:pPr>
    </w:p>
    <w:sectPr w:rsidR="00C4255D" w:rsidRPr="00C551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E8A"/>
    <w:rsid w:val="000A5D50"/>
    <w:rsid w:val="000F5FB3"/>
    <w:rsid w:val="002C30F6"/>
    <w:rsid w:val="00333BB3"/>
    <w:rsid w:val="00395EBB"/>
    <w:rsid w:val="004A6516"/>
    <w:rsid w:val="005462B4"/>
    <w:rsid w:val="005F30C5"/>
    <w:rsid w:val="006276F3"/>
    <w:rsid w:val="00646520"/>
    <w:rsid w:val="006A3B4B"/>
    <w:rsid w:val="007010F1"/>
    <w:rsid w:val="00746F9C"/>
    <w:rsid w:val="007F4C57"/>
    <w:rsid w:val="0088365D"/>
    <w:rsid w:val="008A65A0"/>
    <w:rsid w:val="008C5224"/>
    <w:rsid w:val="00907D5E"/>
    <w:rsid w:val="0093586F"/>
    <w:rsid w:val="009E0888"/>
    <w:rsid w:val="00AD3DAF"/>
    <w:rsid w:val="00B01E8A"/>
    <w:rsid w:val="00C4255D"/>
    <w:rsid w:val="00C551F2"/>
    <w:rsid w:val="00CF34F8"/>
    <w:rsid w:val="00D36514"/>
    <w:rsid w:val="00E83A6E"/>
    <w:rsid w:val="00F27869"/>
    <w:rsid w:val="00F80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0304A9"/>
  <w15:chartTrackingRefBased/>
  <w15:docId w15:val="{00C13B6D-A167-4784-9772-7191FD85E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CF34F8"/>
    <w:pPr>
      <w:contextualSpacing/>
    </w:p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semiHidden/>
    <w:unhideWhenUsed/>
    <w:rsid w:val="00B01E8A"/>
    <w:pPr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 w:val="24"/>
      <w:szCs w:val="24"/>
      <w:lang w:eastAsia="nl-BE"/>
    </w:rPr>
  </w:style>
  <w:style w:type="character" w:styleId="Nadruk">
    <w:name w:val="Emphasis"/>
    <w:basedOn w:val="Standaardalinea-lettertype"/>
    <w:uiPriority w:val="20"/>
    <w:qFormat/>
    <w:rsid w:val="00B01E8A"/>
    <w:rPr>
      <w:i/>
      <w:iCs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AD3DAF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AD3DAF"/>
    <w:pPr>
      <w:spacing w:after="0" w:line="240" w:lineRule="auto"/>
      <w:contextualSpacing w:val="0"/>
    </w:pPr>
    <w:rPr>
      <w:rFonts w:ascii="Times New Roman" w:eastAsia="Times New Roman" w:hAnsi="Times New Roman" w:cs="Times New Roman"/>
      <w:sz w:val="20"/>
      <w:szCs w:val="20"/>
      <w:lang w:eastAsia="nl-NL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AD3DAF"/>
    <w:rPr>
      <w:rFonts w:ascii="Times New Roman" w:eastAsia="Times New Roman" w:hAnsi="Times New Roman" w:cs="Times New Roman"/>
      <w:sz w:val="20"/>
      <w:szCs w:val="20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68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6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2</Pages>
  <Words>665</Words>
  <Characters>3658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KU Leuven</Company>
  <LinksUpToDate>false</LinksUpToDate>
  <CharactersWithSpaces>4315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Karlien Franco</dc:creator>
  <cp:keywords/>
  <dc:description/>
  <cp:lastModifiedBy>kate dejonckheere</cp:lastModifiedBy>
  <cp:revision>29</cp:revision>
  <dcterms:created xsi:type="dcterms:W3CDTF">2022-12-30T10:30:00Z</dcterms:created>
  <dcterms:modified xsi:type="dcterms:W3CDTF">2022-12-31T12:59:00Z</dcterms:modified>
</cp:coreProperties>
</file>