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29A581" w14:textId="7986D0B4" w:rsidR="00471035" w:rsidRDefault="00CD3B30" w:rsidP="00B01E8A">
      <w:pPr>
        <w:jc w:val="center"/>
        <w:rPr>
          <w:rFonts w:ascii="Times New Roman" w:hAnsi="Times New Roman" w:cs="Times New Roman"/>
          <w:b/>
          <w:sz w:val="32"/>
        </w:rPr>
      </w:pPr>
      <w:r>
        <w:rPr>
          <w:rFonts w:ascii="Times New Roman" w:hAnsi="Times New Roman" w:cs="Times New Roman"/>
          <w:b/>
          <w:sz w:val="32"/>
        </w:rPr>
        <w:t>‘</w:t>
      </w:r>
      <w:r w:rsidR="00471035" w:rsidRPr="00471035">
        <w:rPr>
          <w:rFonts w:ascii="Times New Roman" w:hAnsi="Times New Roman" w:cs="Times New Roman"/>
          <w:b/>
          <w:sz w:val="32"/>
        </w:rPr>
        <w:t>Word jij onze nieuwe collega?</w:t>
      </w:r>
      <w:r>
        <w:rPr>
          <w:rFonts w:ascii="Times New Roman" w:hAnsi="Times New Roman" w:cs="Times New Roman"/>
          <w:b/>
          <w:sz w:val="32"/>
        </w:rPr>
        <w:t>’</w:t>
      </w:r>
      <w:r w:rsidR="00471035" w:rsidRPr="00471035">
        <w:rPr>
          <w:rFonts w:ascii="Times New Roman" w:hAnsi="Times New Roman" w:cs="Times New Roman"/>
          <w:b/>
          <w:sz w:val="32"/>
        </w:rPr>
        <w:t xml:space="preserve"> Corpusonderzoek naar aanspreekvormen in personeelsadvertenties in Europees- en Caribisch-Nederlands                             </w:t>
      </w:r>
    </w:p>
    <w:p w14:paraId="2C233756" w14:textId="15E5D389" w:rsidR="00B01E8A" w:rsidRPr="00D9024D" w:rsidRDefault="00471035" w:rsidP="00B01E8A">
      <w:pPr>
        <w:jc w:val="center"/>
        <w:rPr>
          <w:rFonts w:ascii="Times New Roman" w:hAnsi="Times New Roman" w:cs="Times New Roman"/>
          <w:sz w:val="28"/>
        </w:rPr>
      </w:pPr>
      <w:r>
        <w:rPr>
          <w:rFonts w:ascii="Times New Roman" w:hAnsi="Times New Roman" w:cs="Times New Roman"/>
          <w:sz w:val="28"/>
        </w:rPr>
        <w:t>Miriel Vandeperre</w:t>
      </w:r>
      <w:r w:rsidR="00B01E8A" w:rsidRPr="00D9024D">
        <w:rPr>
          <w:rFonts w:ascii="Times New Roman" w:hAnsi="Times New Roman" w:cs="Times New Roman"/>
          <w:sz w:val="28"/>
        </w:rPr>
        <w:t xml:space="preserve"> (</w:t>
      </w:r>
      <w:r>
        <w:rPr>
          <w:rFonts w:ascii="Times New Roman" w:hAnsi="Times New Roman" w:cs="Times New Roman"/>
          <w:sz w:val="28"/>
        </w:rPr>
        <w:t>KU Leuven</w:t>
      </w:r>
      <w:r w:rsidR="00B01E8A" w:rsidRPr="00D9024D">
        <w:rPr>
          <w:rFonts w:ascii="Times New Roman" w:hAnsi="Times New Roman" w:cs="Times New Roman"/>
          <w:sz w:val="28"/>
        </w:rPr>
        <w:t>)</w:t>
      </w:r>
    </w:p>
    <w:p w14:paraId="5E0EA62C" w14:textId="77777777" w:rsidR="00B01E8A" w:rsidRPr="00D9024D" w:rsidRDefault="00B01E8A" w:rsidP="00B01E8A">
      <w:pPr>
        <w:jc w:val="center"/>
        <w:rPr>
          <w:rFonts w:ascii="Times New Roman" w:hAnsi="Times New Roman" w:cs="Times New Roman"/>
          <w:sz w:val="28"/>
        </w:rPr>
      </w:pPr>
    </w:p>
    <w:p w14:paraId="720139DE" w14:textId="0B51B4F5" w:rsidR="00D9024D" w:rsidRPr="00D9024D" w:rsidRDefault="00D9024D" w:rsidP="00D9024D">
      <w:pPr>
        <w:rPr>
          <w:rFonts w:ascii="Times New Roman" w:hAnsi="Times New Roman" w:cs="Times New Roman"/>
        </w:rPr>
      </w:pPr>
      <w:r w:rsidRPr="00D9024D">
        <w:rPr>
          <w:rFonts w:ascii="Times New Roman" w:hAnsi="Times New Roman" w:cs="Times New Roman"/>
        </w:rPr>
        <w:t>Uit corpusonderzoek blijkt dat het gebruik van aanspreekvormen in personeelsadvertenties pluricentrische variatie vertoont: “De gebruiksregels zijn in Nederland net iets anders dan in Vlaanderen” (</w:t>
      </w:r>
      <w:proofErr w:type="spellStart"/>
      <w:r w:rsidRPr="00D9024D">
        <w:rPr>
          <w:rFonts w:ascii="Times New Roman" w:hAnsi="Times New Roman" w:cs="Times New Roman"/>
        </w:rPr>
        <w:t>Vismans</w:t>
      </w:r>
      <w:proofErr w:type="spellEnd"/>
      <w:r w:rsidRPr="00D9024D">
        <w:rPr>
          <w:rFonts w:ascii="Times New Roman" w:hAnsi="Times New Roman" w:cs="Times New Roman"/>
        </w:rPr>
        <w:t>, 2007, p. 307). In eerdere publicaties is dat idee van pluricentrisme echter vooral toegepast op Vlaanderen en Nederland (ook in Oosterhof et al., 2017). Het onderzoek tot dusver beschouwde het Nederlands dus voornamelijk als een bicentrische taal en betrok het Surinaams-Nederlands en het Nederlands van de Caribische eilanden onvoldoende. Dat heeft ertoe geleid dat de Algemene Nederlandse Spraakkunst (</w:t>
      </w:r>
      <w:proofErr w:type="spellStart"/>
      <w:r w:rsidRPr="00D9024D">
        <w:rPr>
          <w:rFonts w:ascii="Times New Roman" w:hAnsi="Times New Roman" w:cs="Times New Roman"/>
        </w:rPr>
        <w:t>Colleman</w:t>
      </w:r>
      <w:proofErr w:type="spellEnd"/>
      <w:r w:rsidRPr="00D9024D">
        <w:rPr>
          <w:rFonts w:ascii="Times New Roman" w:hAnsi="Times New Roman" w:cs="Times New Roman"/>
        </w:rPr>
        <w:t xml:space="preserve"> et al., 2021) het gebrek aan data over de Surinaamse standaardtaal hekelt. Met dit onderzoek willen we tegemoetkomen aan die nood aan corpus</w:t>
      </w:r>
      <w:r w:rsidR="0070587E">
        <w:rPr>
          <w:rFonts w:ascii="Times New Roman" w:hAnsi="Times New Roman" w:cs="Times New Roman"/>
        </w:rPr>
        <w:t>onderzoek</w:t>
      </w:r>
      <w:r w:rsidRPr="00D9024D">
        <w:rPr>
          <w:rFonts w:ascii="Times New Roman" w:hAnsi="Times New Roman" w:cs="Times New Roman"/>
        </w:rPr>
        <w:t xml:space="preserve"> </w:t>
      </w:r>
      <w:r w:rsidR="0070587E">
        <w:rPr>
          <w:rFonts w:ascii="Times New Roman" w:hAnsi="Times New Roman" w:cs="Times New Roman"/>
        </w:rPr>
        <w:t>naar</w:t>
      </w:r>
      <w:r w:rsidRPr="00D9024D">
        <w:rPr>
          <w:rFonts w:ascii="Times New Roman" w:hAnsi="Times New Roman" w:cs="Times New Roman"/>
        </w:rPr>
        <w:t xml:space="preserve"> niet-Europese variëteiten van het Nederlands.</w:t>
      </w:r>
    </w:p>
    <w:p w14:paraId="4DF64DC9" w14:textId="3A0A5D33" w:rsidR="00B01E8A" w:rsidRDefault="00D9024D" w:rsidP="00925E68">
      <w:pPr>
        <w:ind w:firstLine="709"/>
        <w:rPr>
          <w:rFonts w:ascii="Times New Roman" w:hAnsi="Times New Roman" w:cs="Times New Roman"/>
        </w:rPr>
      </w:pPr>
      <w:r w:rsidRPr="00D9024D">
        <w:rPr>
          <w:rFonts w:ascii="Times New Roman" w:hAnsi="Times New Roman" w:cs="Times New Roman"/>
        </w:rPr>
        <w:t>In deze presentatie stellen we het eerste luik van ons onderzoeksproject ‘Pluricentrische perspectieven’ voor. Dat eerste deel focust op corpusonderzoek naar personeelsadvertenties uit het Caribisch gebied. Online vacatureteksten worden daarbij geanalyseerd op voornaamwoorden van de tweede persoon enkelvoud. Aanspreekvormen zijn interessant als sociolinguïstische variabele, aangezien de keuze voor een aanspreekvorm bepaald wordt door een veelheid aan factoren, zoals cultuurverschillen, sociale afstand, solidariteit en macht</w:t>
      </w:r>
      <w:r w:rsidR="007F055A">
        <w:rPr>
          <w:rFonts w:ascii="Times New Roman" w:hAnsi="Times New Roman" w:cs="Times New Roman"/>
        </w:rPr>
        <w:t xml:space="preserve"> </w:t>
      </w:r>
      <w:r w:rsidR="007F055A">
        <w:rPr>
          <w:rFonts w:ascii="Times New Roman" w:hAnsi="Times New Roman" w:cs="Times New Roman"/>
        </w:rPr>
        <w:fldChar w:fldCharType="begin"/>
      </w:r>
      <w:r w:rsidR="007F055A">
        <w:rPr>
          <w:rFonts w:ascii="Times New Roman" w:hAnsi="Times New Roman" w:cs="Times New Roman"/>
        </w:rPr>
        <w:instrText xml:space="preserve"> ADDIN ZOTERO_ITEM CSL_CITATION {"citationID":"IVT2ua1U","properties":{"formattedCitation":"(Norrby &amp; Kretzenbacher, 2013)","plainCitation":"(Norrby &amp; Kretzenbacher, 2013)","noteIndex":0},"citationItems":[{"id":92,"uris":["http://zotero.org/users/10655316/items/L5J7M3S6"],"itemData":{"id":92,"type":"chapter","abstract":"National variation of address in pluricentric languages: The examples of Swedish and German was published in Pluricentricity on page 243.","container-title":"Pluricentricity: language variation and sociocognitive dimensions","event-place":"Berlin ; Boston","ISBN":"978-3-11-030364-3","language":"en","note":"DOI: 10.1515/9783110303643.243","page":"243-270","publisher":"De Gruyter Mouton","publisher-place":"Berlin ; Boston","source":"www-degruyter-com.kuleuven.e-bronnen.be","title":"National variation of address in pluricentric languages: The examples of Swedish and German","title-short":"National variation of address in pluricentric languages","URL":"http://www.degruyter.com/document/doi/10.1515/9783110303643.243/html","author":[{"family":"Norrby","given":"Catrin"},{"family":"Kretzenbacher","given":"Heinz L."}],"editor":[{"family":"Silva","given":"Augusto Soares","dropping-particle":"da"}],"accessed":{"date-parts":[["2022",11,28]]},"issued":{"date-parts":[["2013",11,27]]}}}],"schema":"https://github.com/citation-style-language/schema/raw/master/csl-citation.json"} </w:instrText>
      </w:r>
      <w:r w:rsidR="007F055A">
        <w:rPr>
          <w:rFonts w:ascii="Times New Roman" w:hAnsi="Times New Roman" w:cs="Times New Roman"/>
        </w:rPr>
        <w:fldChar w:fldCharType="separate"/>
      </w:r>
      <w:r w:rsidR="007F055A" w:rsidRPr="007F055A">
        <w:rPr>
          <w:rFonts w:ascii="Times New Roman" w:hAnsi="Times New Roman" w:cs="Times New Roman"/>
        </w:rPr>
        <w:t>(</w:t>
      </w:r>
      <w:proofErr w:type="spellStart"/>
      <w:r w:rsidR="007F055A" w:rsidRPr="007F055A">
        <w:rPr>
          <w:rFonts w:ascii="Times New Roman" w:hAnsi="Times New Roman" w:cs="Times New Roman"/>
        </w:rPr>
        <w:t>Norrby</w:t>
      </w:r>
      <w:proofErr w:type="spellEnd"/>
      <w:r w:rsidR="007F055A" w:rsidRPr="007F055A">
        <w:rPr>
          <w:rFonts w:ascii="Times New Roman" w:hAnsi="Times New Roman" w:cs="Times New Roman"/>
        </w:rPr>
        <w:t xml:space="preserve"> &amp; </w:t>
      </w:r>
      <w:proofErr w:type="spellStart"/>
      <w:r w:rsidR="007F055A" w:rsidRPr="007F055A">
        <w:rPr>
          <w:rFonts w:ascii="Times New Roman" w:hAnsi="Times New Roman" w:cs="Times New Roman"/>
        </w:rPr>
        <w:t>Kretzenbacher</w:t>
      </w:r>
      <w:proofErr w:type="spellEnd"/>
      <w:r w:rsidR="007F055A" w:rsidRPr="007F055A">
        <w:rPr>
          <w:rFonts w:ascii="Times New Roman" w:hAnsi="Times New Roman" w:cs="Times New Roman"/>
        </w:rPr>
        <w:t>, 2013)</w:t>
      </w:r>
      <w:r w:rsidR="007F055A">
        <w:rPr>
          <w:rFonts w:ascii="Times New Roman" w:hAnsi="Times New Roman" w:cs="Times New Roman"/>
        </w:rPr>
        <w:fldChar w:fldCharType="end"/>
      </w:r>
      <w:r w:rsidRPr="00D9024D">
        <w:rPr>
          <w:rFonts w:ascii="Times New Roman" w:hAnsi="Times New Roman" w:cs="Times New Roman"/>
        </w:rPr>
        <w:t xml:space="preserve">. Uit eerdere data (Van Opstal, 2011; </w:t>
      </w:r>
      <w:proofErr w:type="spellStart"/>
      <w:r w:rsidRPr="00D9024D">
        <w:rPr>
          <w:rFonts w:ascii="Times New Roman" w:hAnsi="Times New Roman" w:cs="Times New Roman"/>
        </w:rPr>
        <w:t>Vismans</w:t>
      </w:r>
      <w:proofErr w:type="spellEnd"/>
      <w:r w:rsidRPr="00D9024D">
        <w:rPr>
          <w:rFonts w:ascii="Times New Roman" w:hAnsi="Times New Roman" w:cs="Times New Roman"/>
        </w:rPr>
        <w:t xml:space="preserve">, 2007) bleek aanvankelijk dat er in Nederland een sterkere voorkeur voor vertrouwelijke je-vormen was dan in Vlaanderen. Recentere corpusresultaten van </w:t>
      </w:r>
      <w:proofErr w:type="spellStart"/>
      <w:r w:rsidRPr="00D9024D">
        <w:rPr>
          <w:rFonts w:ascii="Times New Roman" w:hAnsi="Times New Roman" w:cs="Times New Roman"/>
        </w:rPr>
        <w:t>Heindryckx</w:t>
      </w:r>
      <w:proofErr w:type="spellEnd"/>
      <w:r w:rsidRPr="00D9024D">
        <w:rPr>
          <w:rFonts w:ascii="Times New Roman" w:hAnsi="Times New Roman" w:cs="Times New Roman"/>
        </w:rPr>
        <w:t xml:space="preserve"> en Oosterhof (2018) laten echter een diachrone ontwikkeling zien waarbij het gebruik van je-vormen in Vlaanderen sterk in opkomst en inmiddels dominant is. Die observaties vormen het uitgangspunt voor een onderzoek naar het gebruik van je- en u-vormen en mogelijke onderliggende patronen in het Caribisch materiaal. Verder worden ook de voertaal en gevraagde talenkennis in de vacatures bestudeerd, aangezien die informatie inzicht geeft in de taalverhoudingen binnen de diverse en meertalige context op de eilanden. Zo krijgen we een duidelijker beeld van de positie van het Nederlands in professionele communicatie in het Caribisch gebied.</w:t>
      </w:r>
    </w:p>
    <w:p w14:paraId="7E3620BA" w14:textId="77777777" w:rsidR="000A3955" w:rsidRPr="00D9024D" w:rsidRDefault="000A3955" w:rsidP="00D9024D">
      <w:pPr>
        <w:rPr>
          <w:rFonts w:ascii="Times New Roman" w:hAnsi="Times New Roman" w:cs="Times New Roman"/>
        </w:rPr>
      </w:pPr>
    </w:p>
    <w:p w14:paraId="7D13003E" w14:textId="77777777" w:rsidR="00B01E8A" w:rsidRPr="00D9024D" w:rsidRDefault="00B01E8A" w:rsidP="00B01E8A">
      <w:pPr>
        <w:rPr>
          <w:rFonts w:ascii="Times New Roman" w:hAnsi="Times New Roman" w:cs="Times New Roman"/>
          <w:b/>
          <w:sz w:val="24"/>
        </w:rPr>
      </w:pPr>
      <w:r w:rsidRPr="00D9024D">
        <w:rPr>
          <w:rFonts w:ascii="Times New Roman" w:hAnsi="Times New Roman" w:cs="Times New Roman"/>
          <w:b/>
          <w:sz w:val="24"/>
        </w:rPr>
        <w:t>Literatuurlijst</w:t>
      </w:r>
    </w:p>
    <w:p w14:paraId="017C4A71" w14:textId="77777777" w:rsidR="00A61F9F" w:rsidRPr="00A61F9F" w:rsidRDefault="00A61F9F" w:rsidP="000F5086">
      <w:pPr>
        <w:ind w:left="284" w:hanging="284"/>
        <w:rPr>
          <w:rFonts w:ascii="Times New Roman" w:eastAsia="Times New Roman" w:hAnsi="Times New Roman" w:cs="Times New Roman"/>
          <w:lang w:eastAsia="nl-BE"/>
        </w:rPr>
      </w:pPr>
      <w:proofErr w:type="spellStart"/>
      <w:r w:rsidRPr="00A61F9F">
        <w:rPr>
          <w:rFonts w:ascii="Times New Roman" w:eastAsia="Times New Roman" w:hAnsi="Times New Roman" w:cs="Times New Roman"/>
          <w:lang w:eastAsia="nl-BE"/>
        </w:rPr>
        <w:t>Colleman</w:t>
      </w:r>
      <w:proofErr w:type="spellEnd"/>
      <w:r w:rsidRPr="00A61F9F">
        <w:rPr>
          <w:rFonts w:ascii="Times New Roman" w:eastAsia="Times New Roman" w:hAnsi="Times New Roman" w:cs="Times New Roman"/>
          <w:lang w:eastAsia="nl-BE"/>
        </w:rPr>
        <w:t xml:space="preserve">, T., De </w:t>
      </w:r>
      <w:proofErr w:type="spellStart"/>
      <w:r w:rsidRPr="00A61F9F">
        <w:rPr>
          <w:rFonts w:ascii="Times New Roman" w:eastAsia="Times New Roman" w:hAnsi="Times New Roman" w:cs="Times New Roman"/>
          <w:lang w:eastAsia="nl-BE"/>
        </w:rPr>
        <w:t>Caluwe</w:t>
      </w:r>
      <w:proofErr w:type="spellEnd"/>
      <w:r w:rsidRPr="00A61F9F">
        <w:rPr>
          <w:rFonts w:ascii="Times New Roman" w:eastAsia="Times New Roman" w:hAnsi="Times New Roman" w:cs="Times New Roman"/>
          <w:lang w:eastAsia="nl-BE"/>
        </w:rPr>
        <w:t xml:space="preserve">, J., </w:t>
      </w:r>
      <w:proofErr w:type="spellStart"/>
      <w:r w:rsidRPr="00A61F9F">
        <w:rPr>
          <w:rFonts w:ascii="Times New Roman" w:eastAsia="Times New Roman" w:hAnsi="Times New Roman" w:cs="Times New Roman"/>
          <w:lang w:eastAsia="nl-BE"/>
        </w:rPr>
        <w:t>Haeseryn</w:t>
      </w:r>
      <w:proofErr w:type="spellEnd"/>
      <w:r w:rsidRPr="00A61F9F">
        <w:rPr>
          <w:rFonts w:ascii="Times New Roman" w:eastAsia="Times New Roman" w:hAnsi="Times New Roman" w:cs="Times New Roman"/>
          <w:lang w:eastAsia="nl-BE"/>
        </w:rPr>
        <w:t xml:space="preserve">, W., Boogaart, R., </w:t>
      </w:r>
      <w:proofErr w:type="spellStart"/>
      <w:r w:rsidRPr="00A61F9F">
        <w:rPr>
          <w:rFonts w:ascii="Times New Roman" w:eastAsia="Times New Roman" w:hAnsi="Times New Roman" w:cs="Times New Roman"/>
          <w:lang w:eastAsia="nl-BE"/>
        </w:rPr>
        <w:t>Landsbergen</w:t>
      </w:r>
      <w:proofErr w:type="spellEnd"/>
      <w:r w:rsidRPr="00A61F9F">
        <w:rPr>
          <w:rFonts w:ascii="Times New Roman" w:eastAsia="Times New Roman" w:hAnsi="Times New Roman" w:cs="Times New Roman"/>
          <w:lang w:eastAsia="nl-BE"/>
        </w:rPr>
        <w:t xml:space="preserve">, F., &amp; Van Hoorde, J. (2021, april). </w:t>
      </w:r>
      <w:r w:rsidRPr="00A61F9F">
        <w:rPr>
          <w:rFonts w:ascii="Times New Roman" w:eastAsia="Times New Roman" w:hAnsi="Times New Roman" w:cs="Times New Roman"/>
          <w:i/>
          <w:iCs/>
          <w:lang w:eastAsia="nl-BE"/>
        </w:rPr>
        <w:t>Over de Algemene Nederlandse Spraakkunst</w:t>
      </w:r>
      <w:r w:rsidRPr="00A61F9F">
        <w:rPr>
          <w:rFonts w:ascii="Times New Roman" w:eastAsia="Times New Roman" w:hAnsi="Times New Roman" w:cs="Times New Roman"/>
          <w:lang w:eastAsia="nl-BE"/>
        </w:rPr>
        <w:t>. Algemene Nederlandse Spraakkunst. https://e-ans.ivdnt.org/over</w:t>
      </w:r>
    </w:p>
    <w:p w14:paraId="18408667" w14:textId="77777777" w:rsidR="00A61F9F" w:rsidRPr="00574218" w:rsidRDefault="00A61F9F" w:rsidP="000F5086">
      <w:pPr>
        <w:ind w:left="284" w:hanging="284"/>
        <w:rPr>
          <w:rFonts w:ascii="Times New Roman" w:eastAsia="Times New Roman" w:hAnsi="Times New Roman" w:cs="Times New Roman"/>
          <w:lang w:val="en-US" w:eastAsia="nl-BE"/>
        </w:rPr>
      </w:pPr>
      <w:proofErr w:type="spellStart"/>
      <w:r w:rsidRPr="00A61F9F">
        <w:rPr>
          <w:rFonts w:ascii="Times New Roman" w:eastAsia="Times New Roman" w:hAnsi="Times New Roman" w:cs="Times New Roman"/>
          <w:lang w:eastAsia="nl-BE"/>
        </w:rPr>
        <w:t>Heindryckx</w:t>
      </w:r>
      <w:proofErr w:type="spellEnd"/>
      <w:r w:rsidRPr="00A61F9F">
        <w:rPr>
          <w:rFonts w:ascii="Times New Roman" w:eastAsia="Times New Roman" w:hAnsi="Times New Roman" w:cs="Times New Roman"/>
          <w:lang w:eastAsia="nl-BE"/>
        </w:rPr>
        <w:t xml:space="preserve">, C., &amp; Oosterhof, A. (2018). Diachrone vergelijking van aanspreekvormen in personeelsadvertenties. In U. </w:t>
      </w:r>
      <w:proofErr w:type="spellStart"/>
      <w:r w:rsidRPr="00A61F9F">
        <w:rPr>
          <w:rFonts w:ascii="Times New Roman" w:eastAsia="Times New Roman" w:hAnsi="Times New Roman" w:cs="Times New Roman"/>
          <w:lang w:eastAsia="nl-BE"/>
        </w:rPr>
        <w:t>Vogl</w:t>
      </w:r>
      <w:proofErr w:type="spellEnd"/>
      <w:r w:rsidRPr="00A61F9F">
        <w:rPr>
          <w:rFonts w:ascii="Times New Roman" w:eastAsia="Times New Roman" w:hAnsi="Times New Roman" w:cs="Times New Roman"/>
          <w:lang w:eastAsia="nl-BE"/>
        </w:rPr>
        <w:t xml:space="preserve">, T. </w:t>
      </w:r>
      <w:proofErr w:type="spellStart"/>
      <w:r w:rsidRPr="00A61F9F">
        <w:rPr>
          <w:rFonts w:ascii="Times New Roman" w:eastAsia="Times New Roman" w:hAnsi="Times New Roman" w:cs="Times New Roman"/>
          <w:lang w:eastAsia="nl-BE"/>
        </w:rPr>
        <w:t>Colleman</w:t>
      </w:r>
      <w:proofErr w:type="spellEnd"/>
      <w:r w:rsidRPr="00A61F9F">
        <w:rPr>
          <w:rFonts w:ascii="Times New Roman" w:eastAsia="Times New Roman" w:hAnsi="Times New Roman" w:cs="Times New Roman"/>
          <w:lang w:eastAsia="nl-BE"/>
        </w:rPr>
        <w:t xml:space="preserve">, J. De </w:t>
      </w:r>
      <w:proofErr w:type="spellStart"/>
      <w:r w:rsidRPr="00A61F9F">
        <w:rPr>
          <w:rFonts w:ascii="Times New Roman" w:eastAsia="Times New Roman" w:hAnsi="Times New Roman" w:cs="Times New Roman"/>
          <w:lang w:eastAsia="nl-BE"/>
        </w:rPr>
        <w:t>Caluwe</w:t>
      </w:r>
      <w:proofErr w:type="spellEnd"/>
      <w:r w:rsidRPr="00A61F9F">
        <w:rPr>
          <w:rFonts w:ascii="Times New Roman" w:eastAsia="Times New Roman" w:hAnsi="Times New Roman" w:cs="Times New Roman"/>
          <w:lang w:eastAsia="nl-BE"/>
        </w:rPr>
        <w:t xml:space="preserve">, V. De Tier, A.-S. </w:t>
      </w:r>
      <w:proofErr w:type="spellStart"/>
      <w:r w:rsidRPr="00A61F9F">
        <w:rPr>
          <w:rFonts w:ascii="Times New Roman" w:eastAsia="Times New Roman" w:hAnsi="Times New Roman" w:cs="Times New Roman"/>
          <w:lang w:eastAsia="nl-BE"/>
        </w:rPr>
        <w:t>Ghyselen</w:t>
      </w:r>
      <w:proofErr w:type="spellEnd"/>
      <w:r w:rsidRPr="00A61F9F">
        <w:rPr>
          <w:rFonts w:ascii="Times New Roman" w:eastAsia="Times New Roman" w:hAnsi="Times New Roman" w:cs="Times New Roman"/>
          <w:lang w:eastAsia="nl-BE"/>
        </w:rPr>
        <w:t xml:space="preserve">, R. </w:t>
      </w:r>
      <w:proofErr w:type="spellStart"/>
      <w:r w:rsidRPr="00A61F9F">
        <w:rPr>
          <w:rFonts w:ascii="Times New Roman" w:eastAsia="Times New Roman" w:hAnsi="Times New Roman" w:cs="Times New Roman"/>
          <w:lang w:eastAsia="nl-BE"/>
        </w:rPr>
        <w:t>Vandenberghe</w:t>
      </w:r>
      <w:proofErr w:type="spellEnd"/>
      <w:r w:rsidRPr="00A61F9F">
        <w:rPr>
          <w:rFonts w:ascii="Times New Roman" w:eastAsia="Times New Roman" w:hAnsi="Times New Roman" w:cs="Times New Roman"/>
          <w:lang w:eastAsia="nl-BE"/>
        </w:rPr>
        <w:t xml:space="preserve">, &amp; L. Triest (Red.), </w:t>
      </w:r>
      <w:r w:rsidRPr="00A61F9F">
        <w:rPr>
          <w:rFonts w:ascii="Times New Roman" w:eastAsia="Times New Roman" w:hAnsi="Times New Roman" w:cs="Times New Roman"/>
          <w:i/>
          <w:iCs/>
          <w:lang w:eastAsia="nl-BE"/>
        </w:rPr>
        <w:t>Woorden om te bewaren: Huldeboek voor Jacques Van Keymeulen</w:t>
      </w:r>
      <w:r w:rsidRPr="00A61F9F">
        <w:rPr>
          <w:rFonts w:ascii="Times New Roman" w:eastAsia="Times New Roman" w:hAnsi="Times New Roman" w:cs="Times New Roman"/>
          <w:lang w:eastAsia="nl-BE"/>
        </w:rPr>
        <w:t xml:space="preserve"> (pp. 663-671). </w:t>
      </w:r>
      <w:r w:rsidRPr="00574218">
        <w:rPr>
          <w:rFonts w:ascii="Times New Roman" w:eastAsia="Times New Roman" w:hAnsi="Times New Roman" w:cs="Times New Roman"/>
          <w:lang w:val="en-US" w:eastAsia="nl-BE"/>
        </w:rPr>
        <w:t>Universiteit Gent.</w:t>
      </w:r>
    </w:p>
    <w:p w14:paraId="5FE3004D" w14:textId="77777777" w:rsidR="008865B6" w:rsidRPr="008865B6" w:rsidRDefault="008865B6" w:rsidP="008865B6">
      <w:pPr>
        <w:ind w:left="284" w:hanging="284"/>
        <w:rPr>
          <w:rFonts w:ascii="Times New Roman" w:eastAsia="Times New Roman" w:hAnsi="Times New Roman" w:cs="Times New Roman"/>
          <w:lang w:eastAsia="nl-BE"/>
        </w:rPr>
      </w:pPr>
      <w:r w:rsidRPr="008865B6">
        <w:rPr>
          <w:rFonts w:ascii="Times New Roman" w:eastAsia="Times New Roman" w:hAnsi="Times New Roman" w:cs="Times New Roman"/>
          <w:b/>
          <w:lang w:val="en-US" w:eastAsia="nl-BE"/>
        </w:rPr>
        <w:fldChar w:fldCharType="begin"/>
      </w:r>
      <w:r w:rsidRPr="00925E68">
        <w:rPr>
          <w:rFonts w:ascii="Times New Roman" w:eastAsia="Times New Roman" w:hAnsi="Times New Roman" w:cs="Times New Roman"/>
          <w:b/>
          <w:lang w:val="de-DE" w:eastAsia="nl-BE"/>
        </w:rPr>
        <w:instrText xml:space="preserve"> ADDIN ZOTERO_BIBL {"uncited":[],"omitted":[],"custom":[]} CSL_BIBLIOGRAPHY </w:instrText>
      </w:r>
      <w:r w:rsidRPr="008865B6">
        <w:rPr>
          <w:rFonts w:ascii="Times New Roman" w:eastAsia="Times New Roman" w:hAnsi="Times New Roman" w:cs="Times New Roman"/>
          <w:b/>
          <w:lang w:val="en-US" w:eastAsia="nl-BE"/>
        </w:rPr>
        <w:fldChar w:fldCharType="separate"/>
      </w:r>
      <w:r w:rsidRPr="00925E68">
        <w:rPr>
          <w:rFonts w:ascii="Times New Roman" w:eastAsia="Times New Roman" w:hAnsi="Times New Roman" w:cs="Times New Roman"/>
          <w:lang w:val="de-DE" w:eastAsia="nl-BE"/>
        </w:rPr>
        <w:t xml:space="preserve">Norrby, C., &amp; Kretzenbacher, H. L. (2013). </w:t>
      </w:r>
      <w:r w:rsidRPr="008865B6">
        <w:rPr>
          <w:rFonts w:ascii="Times New Roman" w:eastAsia="Times New Roman" w:hAnsi="Times New Roman" w:cs="Times New Roman"/>
          <w:lang w:val="en-US" w:eastAsia="nl-BE"/>
        </w:rPr>
        <w:t xml:space="preserve">National variation of address in pluricentric languages: The examples of Swedish and German. In A. S. da Silva (Red.), </w:t>
      </w:r>
      <w:r w:rsidRPr="008865B6">
        <w:rPr>
          <w:rFonts w:ascii="Times New Roman" w:eastAsia="Times New Roman" w:hAnsi="Times New Roman" w:cs="Times New Roman"/>
          <w:i/>
          <w:iCs/>
          <w:lang w:val="en-US" w:eastAsia="nl-BE"/>
        </w:rPr>
        <w:t>Pluricentricity: Language variation and sociocognitive dimensions</w:t>
      </w:r>
      <w:r w:rsidRPr="008865B6">
        <w:rPr>
          <w:rFonts w:ascii="Times New Roman" w:eastAsia="Times New Roman" w:hAnsi="Times New Roman" w:cs="Times New Roman"/>
          <w:lang w:val="en-US" w:eastAsia="nl-BE"/>
        </w:rPr>
        <w:t xml:space="preserve"> (pp. 243-270). </w:t>
      </w:r>
      <w:r w:rsidRPr="008865B6">
        <w:rPr>
          <w:rFonts w:ascii="Times New Roman" w:eastAsia="Times New Roman" w:hAnsi="Times New Roman" w:cs="Times New Roman"/>
          <w:lang w:eastAsia="nl-BE"/>
        </w:rPr>
        <w:t>De Gruyter Mouton. https://doi.org/10.1515/9783110303643.243</w:t>
      </w:r>
    </w:p>
    <w:p w14:paraId="7E70DD7B" w14:textId="228F6D08" w:rsidR="00A61F9F" w:rsidRPr="00A61F9F" w:rsidRDefault="008865B6" w:rsidP="008865B6">
      <w:pPr>
        <w:ind w:left="284" w:hanging="284"/>
        <w:rPr>
          <w:rFonts w:ascii="Times New Roman" w:eastAsia="Times New Roman" w:hAnsi="Times New Roman" w:cs="Times New Roman"/>
          <w:lang w:eastAsia="nl-BE"/>
        </w:rPr>
      </w:pPr>
      <w:r w:rsidRPr="008865B6">
        <w:rPr>
          <w:rFonts w:ascii="Times New Roman" w:eastAsia="Times New Roman" w:hAnsi="Times New Roman" w:cs="Times New Roman"/>
          <w:lang w:eastAsia="nl-BE"/>
        </w:rPr>
        <w:fldChar w:fldCharType="end"/>
      </w:r>
      <w:r w:rsidR="00A61F9F" w:rsidRPr="00A61F9F">
        <w:rPr>
          <w:rFonts w:ascii="Times New Roman" w:eastAsia="Times New Roman" w:hAnsi="Times New Roman" w:cs="Times New Roman"/>
          <w:lang w:eastAsia="nl-BE"/>
        </w:rPr>
        <w:t xml:space="preserve">Oosterhof, A., Heynderickx, P., &amp; Meex, B. (2017). Gecombineerd gebruik van u en je in personeelsadvertenties: Over de grammaticale en culturele context van aanspreekvormen. </w:t>
      </w:r>
      <w:r w:rsidR="00A61F9F" w:rsidRPr="00A61F9F">
        <w:rPr>
          <w:rFonts w:ascii="Times New Roman" w:eastAsia="Times New Roman" w:hAnsi="Times New Roman" w:cs="Times New Roman"/>
          <w:i/>
          <w:iCs/>
          <w:lang w:eastAsia="nl-BE"/>
        </w:rPr>
        <w:t>Tijdschrift voor Taalbeheersing</w:t>
      </w:r>
      <w:r w:rsidR="00A61F9F" w:rsidRPr="00A61F9F">
        <w:rPr>
          <w:rFonts w:ascii="Times New Roman" w:eastAsia="Times New Roman" w:hAnsi="Times New Roman" w:cs="Times New Roman"/>
          <w:lang w:eastAsia="nl-BE"/>
        </w:rPr>
        <w:t xml:space="preserve">, </w:t>
      </w:r>
      <w:r w:rsidR="00A61F9F" w:rsidRPr="00A61F9F">
        <w:rPr>
          <w:rFonts w:ascii="Times New Roman" w:eastAsia="Times New Roman" w:hAnsi="Times New Roman" w:cs="Times New Roman"/>
          <w:i/>
          <w:iCs/>
          <w:lang w:eastAsia="nl-BE"/>
        </w:rPr>
        <w:t>39</w:t>
      </w:r>
      <w:r w:rsidR="00A61F9F" w:rsidRPr="00A61F9F">
        <w:rPr>
          <w:rFonts w:ascii="Times New Roman" w:eastAsia="Times New Roman" w:hAnsi="Times New Roman" w:cs="Times New Roman"/>
          <w:lang w:eastAsia="nl-BE"/>
        </w:rPr>
        <w:t>(3), 329-346. https://doi.org/10.5117/TVT2017.3.OOST</w:t>
      </w:r>
    </w:p>
    <w:p w14:paraId="4AEDA8A3" w14:textId="77777777" w:rsidR="00A61F9F" w:rsidRPr="00A61F9F" w:rsidRDefault="00A61F9F" w:rsidP="000F5086">
      <w:pPr>
        <w:ind w:left="284" w:hanging="284"/>
        <w:rPr>
          <w:rFonts w:ascii="Times New Roman" w:eastAsia="Times New Roman" w:hAnsi="Times New Roman" w:cs="Times New Roman"/>
          <w:lang w:eastAsia="nl-BE"/>
        </w:rPr>
      </w:pPr>
      <w:r w:rsidRPr="00A61F9F">
        <w:rPr>
          <w:rFonts w:ascii="Times New Roman" w:eastAsia="Times New Roman" w:hAnsi="Times New Roman" w:cs="Times New Roman"/>
          <w:lang w:eastAsia="nl-BE"/>
        </w:rPr>
        <w:t xml:space="preserve">Van Opstal, C. (2011). </w:t>
      </w:r>
      <w:r w:rsidRPr="00A61F9F">
        <w:rPr>
          <w:rFonts w:ascii="Times New Roman" w:eastAsia="Times New Roman" w:hAnsi="Times New Roman" w:cs="Times New Roman"/>
          <w:i/>
          <w:iCs/>
          <w:lang w:eastAsia="nl-BE"/>
        </w:rPr>
        <w:t>Analyse aanspreekvormen in personeelsadvertenties</w:t>
      </w:r>
      <w:r w:rsidRPr="00A61F9F">
        <w:rPr>
          <w:rFonts w:ascii="Times New Roman" w:eastAsia="Times New Roman" w:hAnsi="Times New Roman" w:cs="Times New Roman"/>
          <w:lang w:eastAsia="nl-BE"/>
        </w:rPr>
        <w:t xml:space="preserve"> [Masterproef, </w:t>
      </w:r>
      <w:proofErr w:type="spellStart"/>
      <w:r w:rsidRPr="00A61F9F">
        <w:rPr>
          <w:rFonts w:ascii="Times New Roman" w:eastAsia="Times New Roman" w:hAnsi="Times New Roman" w:cs="Times New Roman"/>
          <w:lang w:eastAsia="nl-BE"/>
        </w:rPr>
        <w:t>Lessius</w:t>
      </w:r>
      <w:proofErr w:type="spellEnd"/>
      <w:r w:rsidRPr="00A61F9F">
        <w:rPr>
          <w:rFonts w:ascii="Times New Roman" w:eastAsia="Times New Roman" w:hAnsi="Times New Roman" w:cs="Times New Roman"/>
          <w:lang w:eastAsia="nl-BE"/>
        </w:rPr>
        <w:t>].</w:t>
      </w:r>
    </w:p>
    <w:p w14:paraId="1A6B5B7F" w14:textId="77777777" w:rsidR="00A61F9F" w:rsidRPr="00925E68" w:rsidRDefault="00A61F9F" w:rsidP="000F5086">
      <w:pPr>
        <w:ind w:left="284" w:hanging="284"/>
        <w:rPr>
          <w:rFonts w:ascii="Times New Roman" w:eastAsia="Times New Roman" w:hAnsi="Times New Roman" w:cs="Times New Roman"/>
          <w:lang w:val="en-US" w:eastAsia="nl-BE"/>
        </w:rPr>
      </w:pPr>
      <w:proofErr w:type="spellStart"/>
      <w:r w:rsidRPr="00A61F9F">
        <w:rPr>
          <w:rFonts w:ascii="Times New Roman" w:eastAsia="Times New Roman" w:hAnsi="Times New Roman" w:cs="Times New Roman"/>
          <w:lang w:eastAsia="nl-BE"/>
        </w:rPr>
        <w:t>Vismans</w:t>
      </w:r>
      <w:proofErr w:type="spellEnd"/>
      <w:r w:rsidRPr="00A61F9F">
        <w:rPr>
          <w:rFonts w:ascii="Times New Roman" w:eastAsia="Times New Roman" w:hAnsi="Times New Roman" w:cs="Times New Roman"/>
          <w:lang w:eastAsia="nl-BE"/>
        </w:rPr>
        <w:t xml:space="preserve">, R. (2007). Aanspreekvormen in Nederlandse en Vlaamse personeelsadvertenties voor hoogopgeleiden. </w:t>
      </w:r>
      <w:proofErr w:type="spellStart"/>
      <w:r w:rsidRPr="00925E68">
        <w:rPr>
          <w:rFonts w:ascii="Times New Roman" w:eastAsia="Times New Roman" w:hAnsi="Times New Roman" w:cs="Times New Roman"/>
          <w:i/>
          <w:iCs/>
          <w:lang w:val="en-US" w:eastAsia="nl-BE"/>
        </w:rPr>
        <w:t>Tijdschrift</w:t>
      </w:r>
      <w:proofErr w:type="spellEnd"/>
      <w:r w:rsidRPr="00925E68">
        <w:rPr>
          <w:rFonts w:ascii="Times New Roman" w:eastAsia="Times New Roman" w:hAnsi="Times New Roman" w:cs="Times New Roman"/>
          <w:i/>
          <w:iCs/>
          <w:lang w:val="en-US" w:eastAsia="nl-BE"/>
        </w:rPr>
        <w:t xml:space="preserve"> </w:t>
      </w:r>
      <w:proofErr w:type="spellStart"/>
      <w:r w:rsidRPr="00925E68">
        <w:rPr>
          <w:rFonts w:ascii="Times New Roman" w:eastAsia="Times New Roman" w:hAnsi="Times New Roman" w:cs="Times New Roman"/>
          <w:i/>
          <w:iCs/>
          <w:lang w:val="en-US" w:eastAsia="nl-BE"/>
        </w:rPr>
        <w:t>voor</w:t>
      </w:r>
      <w:proofErr w:type="spellEnd"/>
      <w:r w:rsidRPr="00925E68">
        <w:rPr>
          <w:rFonts w:ascii="Times New Roman" w:eastAsia="Times New Roman" w:hAnsi="Times New Roman" w:cs="Times New Roman"/>
          <w:i/>
          <w:iCs/>
          <w:lang w:val="en-US" w:eastAsia="nl-BE"/>
        </w:rPr>
        <w:t xml:space="preserve"> </w:t>
      </w:r>
      <w:proofErr w:type="spellStart"/>
      <w:r w:rsidRPr="00925E68">
        <w:rPr>
          <w:rFonts w:ascii="Times New Roman" w:eastAsia="Times New Roman" w:hAnsi="Times New Roman" w:cs="Times New Roman"/>
          <w:i/>
          <w:iCs/>
          <w:lang w:val="en-US" w:eastAsia="nl-BE"/>
        </w:rPr>
        <w:t>Taalbeheersing</w:t>
      </w:r>
      <w:proofErr w:type="spellEnd"/>
      <w:r w:rsidRPr="00925E68">
        <w:rPr>
          <w:rFonts w:ascii="Times New Roman" w:eastAsia="Times New Roman" w:hAnsi="Times New Roman" w:cs="Times New Roman"/>
          <w:lang w:val="en-US" w:eastAsia="nl-BE"/>
        </w:rPr>
        <w:t xml:space="preserve">, </w:t>
      </w:r>
      <w:r w:rsidRPr="00925E68">
        <w:rPr>
          <w:rFonts w:ascii="Times New Roman" w:eastAsia="Times New Roman" w:hAnsi="Times New Roman" w:cs="Times New Roman"/>
          <w:i/>
          <w:iCs/>
          <w:lang w:val="en-US" w:eastAsia="nl-BE"/>
        </w:rPr>
        <w:t>29</w:t>
      </w:r>
      <w:r w:rsidRPr="00925E68">
        <w:rPr>
          <w:rFonts w:ascii="Times New Roman" w:eastAsia="Times New Roman" w:hAnsi="Times New Roman" w:cs="Times New Roman"/>
          <w:lang w:val="en-US" w:eastAsia="nl-BE"/>
        </w:rPr>
        <w:t>(4), 289-313.</w:t>
      </w:r>
    </w:p>
    <w:p w14:paraId="245BFBDD" w14:textId="77777777" w:rsidR="00B01E8A" w:rsidRPr="00B01E8A" w:rsidRDefault="00B01E8A" w:rsidP="00B01E8A">
      <w:pPr>
        <w:rPr>
          <w:rFonts w:ascii="Times New Roman" w:hAnsi="Times New Roman" w:cs="Times New Roman"/>
          <w:sz w:val="28"/>
          <w:lang w:val="en-US"/>
        </w:rPr>
      </w:pPr>
    </w:p>
    <w:sectPr w:rsidR="00B01E8A" w:rsidRPr="00B01E8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E8A"/>
    <w:rsid w:val="00091320"/>
    <w:rsid w:val="000A3955"/>
    <w:rsid w:val="000F5086"/>
    <w:rsid w:val="001A0D9B"/>
    <w:rsid w:val="00333BB3"/>
    <w:rsid w:val="00357D05"/>
    <w:rsid w:val="003C2CE6"/>
    <w:rsid w:val="00471035"/>
    <w:rsid w:val="00557FB7"/>
    <w:rsid w:val="00574218"/>
    <w:rsid w:val="006852CF"/>
    <w:rsid w:val="0070587E"/>
    <w:rsid w:val="00781F24"/>
    <w:rsid w:val="007F055A"/>
    <w:rsid w:val="00864C62"/>
    <w:rsid w:val="008865B6"/>
    <w:rsid w:val="00925E68"/>
    <w:rsid w:val="00A61F9F"/>
    <w:rsid w:val="00B01E8A"/>
    <w:rsid w:val="00CD3B30"/>
    <w:rsid w:val="00CF34F8"/>
    <w:rsid w:val="00D9024D"/>
    <w:rsid w:val="00E83A6E"/>
    <w:rsid w:val="00ED51DC"/>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E79391"/>
  <w15:chartTrackingRefBased/>
  <w15:docId w15:val="{00C13B6D-A167-4784-9772-7191FD85E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34F8"/>
    <w:pPr>
      <w:contextualSpacing/>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01E8A"/>
    <w:pPr>
      <w:spacing w:before="100" w:beforeAutospacing="1" w:after="100" w:afterAutospacing="1" w:line="240" w:lineRule="auto"/>
      <w:contextualSpacing w:val="0"/>
    </w:pPr>
    <w:rPr>
      <w:rFonts w:ascii="Times New Roman" w:eastAsia="Times New Roman" w:hAnsi="Times New Roman" w:cs="Times New Roman"/>
      <w:sz w:val="24"/>
      <w:szCs w:val="24"/>
      <w:lang w:eastAsia="nl-BE"/>
    </w:rPr>
  </w:style>
  <w:style w:type="character" w:styleId="Emphasis">
    <w:name w:val="Emphasis"/>
    <w:basedOn w:val="DefaultParagraphFont"/>
    <w:uiPriority w:val="20"/>
    <w:qFormat/>
    <w:rsid w:val="00B01E8A"/>
    <w:rPr>
      <w:i/>
      <w:iCs/>
    </w:rPr>
  </w:style>
  <w:style w:type="paragraph" w:styleId="Bibliography">
    <w:name w:val="Bibliography"/>
    <w:basedOn w:val="Normal"/>
    <w:next w:val="Normal"/>
    <w:uiPriority w:val="37"/>
    <w:unhideWhenUsed/>
    <w:rsid w:val="00A61F9F"/>
    <w:pPr>
      <w:spacing w:after="0" w:line="480" w:lineRule="auto"/>
      <w:ind w:left="720" w:hanging="720"/>
    </w:pPr>
  </w:style>
  <w:style w:type="paragraph" w:styleId="Revision">
    <w:name w:val="Revision"/>
    <w:hidden/>
    <w:uiPriority w:val="99"/>
    <w:semiHidden/>
    <w:rsid w:val="00357D05"/>
    <w:pPr>
      <w:spacing w:after="0" w:line="240" w:lineRule="auto"/>
    </w:pPr>
  </w:style>
  <w:style w:type="character" w:styleId="CommentReference">
    <w:name w:val="annotation reference"/>
    <w:basedOn w:val="DefaultParagraphFont"/>
    <w:uiPriority w:val="99"/>
    <w:semiHidden/>
    <w:unhideWhenUsed/>
    <w:rsid w:val="00557FB7"/>
    <w:rPr>
      <w:sz w:val="16"/>
      <w:szCs w:val="16"/>
    </w:rPr>
  </w:style>
  <w:style w:type="paragraph" w:styleId="CommentText">
    <w:name w:val="annotation text"/>
    <w:basedOn w:val="Normal"/>
    <w:link w:val="CommentTextChar"/>
    <w:uiPriority w:val="99"/>
    <w:unhideWhenUsed/>
    <w:rsid w:val="00557FB7"/>
    <w:pPr>
      <w:spacing w:line="240" w:lineRule="auto"/>
    </w:pPr>
    <w:rPr>
      <w:sz w:val="20"/>
      <w:szCs w:val="20"/>
    </w:rPr>
  </w:style>
  <w:style w:type="character" w:customStyle="1" w:styleId="CommentTextChar">
    <w:name w:val="Comment Text Char"/>
    <w:basedOn w:val="DefaultParagraphFont"/>
    <w:link w:val="CommentText"/>
    <w:uiPriority w:val="99"/>
    <w:rsid w:val="00557FB7"/>
    <w:rPr>
      <w:sz w:val="20"/>
      <w:szCs w:val="20"/>
    </w:rPr>
  </w:style>
  <w:style w:type="paragraph" w:styleId="CommentSubject">
    <w:name w:val="annotation subject"/>
    <w:basedOn w:val="CommentText"/>
    <w:next w:val="CommentText"/>
    <w:link w:val="CommentSubjectChar"/>
    <w:uiPriority w:val="99"/>
    <w:semiHidden/>
    <w:unhideWhenUsed/>
    <w:rsid w:val="00557FB7"/>
    <w:rPr>
      <w:b/>
      <w:bCs/>
    </w:rPr>
  </w:style>
  <w:style w:type="character" w:customStyle="1" w:styleId="CommentSubjectChar">
    <w:name w:val="Comment Subject Char"/>
    <w:basedOn w:val="CommentTextChar"/>
    <w:link w:val="CommentSubject"/>
    <w:uiPriority w:val="99"/>
    <w:semiHidden/>
    <w:rsid w:val="00557FB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687501">
      <w:bodyDiv w:val="1"/>
      <w:marLeft w:val="0"/>
      <w:marRight w:val="0"/>
      <w:marTop w:val="0"/>
      <w:marBottom w:val="0"/>
      <w:divBdr>
        <w:top w:val="none" w:sz="0" w:space="0" w:color="auto"/>
        <w:left w:val="none" w:sz="0" w:space="0" w:color="auto"/>
        <w:bottom w:val="none" w:sz="0" w:space="0" w:color="auto"/>
        <w:right w:val="none" w:sz="0" w:space="0" w:color="auto"/>
      </w:divBdr>
    </w:div>
    <w:div w:id="154297343">
      <w:bodyDiv w:val="1"/>
      <w:marLeft w:val="0"/>
      <w:marRight w:val="0"/>
      <w:marTop w:val="0"/>
      <w:marBottom w:val="0"/>
      <w:divBdr>
        <w:top w:val="none" w:sz="0" w:space="0" w:color="auto"/>
        <w:left w:val="none" w:sz="0" w:space="0" w:color="auto"/>
        <w:bottom w:val="none" w:sz="0" w:space="0" w:color="auto"/>
        <w:right w:val="none" w:sz="0" w:space="0" w:color="auto"/>
      </w:divBdr>
    </w:div>
    <w:div w:id="263266041">
      <w:bodyDiv w:val="1"/>
      <w:marLeft w:val="0"/>
      <w:marRight w:val="0"/>
      <w:marTop w:val="0"/>
      <w:marBottom w:val="0"/>
      <w:divBdr>
        <w:top w:val="none" w:sz="0" w:space="0" w:color="auto"/>
        <w:left w:val="none" w:sz="0" w:space="0" w:color="auto"/>
        <w:bottom w:val="none" w:sz="0" w:space="0" w:color="auto"/>
        <w:right w:val="none" w:sz="0" w:space="0" w:color="auto"/>
      </w:divBdr>
    </w:div>
    <w:div w:id="383918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8164D8-59BC-4BCE-B625-CC1BBFC8CD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809</Words>
  <Characters>4452</Characters>
  <Application>Microsoft Office Word</Application>
  <DocSecurity>0</DocSecurity>
  <Lines>37</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KU Leuven</Company>
  <LinksUpToDate>false</LinksUpToDate>
  <CharactersWithSpaces>5251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Karlien Franco</dc:creator>
  <cp:keywords/>
  <dc:description/>
  <cp:lastModifiedBy>Dirk Pijpops</cp:lastModifiedBy>
  <cp:revision>10</cp:revision>
  <dcterms:created xsi:type="dcterms:W3CDTF">2023-12-11T17:57:00Z</dcterms:created>
  <dcterms:modified xsi:type="dcterms:W3CDTF">2023-12-18T18:44:00Z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6f3d2a0c33b5d01b923767178e27b28cb272442843606175ee5fc48bcdd7b2bb</vt:lpwstr>
  </property>
  <property fmtid="{D5CDD505-2E9C-101B-9397-08002B2CF9AE}" pid="3" name="ZOTERO_PREF_1">
    <vt:lpwstr>&lt;data data-version="3" zotero-version="6.0.30"&gt;&lt;session id="sVw6hX3P"/&gt;&lt;style id="http://www.zotero.org/styles/apa" locale="nl-NL" hasBibliography="1" bibliographyStyleHasBeenSet="1"/&gt;&lt;prefs&gt;&lt;pref name="fieldType" value="Field"/&gt;&lt;pref name="automaticJourn</vt:lpwstr>
  </property>
  <property fmtid="{D5CDD505-2E9C-101B-9397-08002B2CF9AE}" pid="4" name="ZOTERO_PREF_2">
    <vt:lpwstr>alAbbreviations" value="true"/&gt;&lt;/prefs&gt;&lt;/data&gt;</vt:lpwstr>
  </property>
</Properties>
</file>