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A8F796" w14:textId="61000597" w:rsidR="00334B4E" w:rsidRDefault="003324FE" w:rsidP="006E5EC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Code-</w:t>
      </w:r>
      <w:proofErr w:type="spellStart"/>
      <w:r>
        <w:rPr>
          <w:rFonts w:ascii="Times New Roman" w:hAnsi="Times New Roman" w:cs="Times New Roman"/>
          <w:b/>
          <w:bCs/>
        </w:rPr>
        <w:t>switching</w:t>
      </w:r>
      <w:proofErr w:type="spellEnd"/>
      <w:r>
        <w:rPr>
          <w:rFonts w:ascii="Times New Roman" w:hAnsi="Times New Roman" w:cs="Times New Roman"/>
          <w:b/>
          <w:bCs/>
        </w:rPr>
        <w:t xml:space="preserve"> in de brieven van Erasmus aan Karel </w:t>
      </w:r>
      <w:proofErr w:type="spellStart"/>
      <w:r>
        <w:rPr>
          <w:rFonts w:ascii="Times New Roman" w:hAnsi="Times New Roman" w:cs="Times New Roman"/>
          <w:b/>
          <w:bCs/>
        </w:rPr>
        <w:t>Uutenhove</w:t>
      </w:r>
      <w:proofErr w:type="spellEnd"/>
    </w:p>
    <w:p w14:paraId="7789AF3C" w14:textId="1652222A" w:rsidR="006E5EC9" w:rsidRDefault="006E5EC9" w:rsidP="006E5EC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Manou Vermeire (KU Leuven)</w:t>
      </w:r>
    </w:p>
    <w:p w14:paraId="5325CD37" w14:textId="77777777" w:rsidR="006E5EC9" w:rsidRDefault="006E5EC9" w:rsidP="006E5EC9">
      <w:pPr>
        <w:jc w:val="center"/>
        <w:rPr>
          <w:rFonts w:ascii="Times New Roman" w:hAnsi="Times New Roman" w:cs="Times New Roman"/>
        </w:rPr>
      </w:pPr>
    </w:p>
    <w:p w14:paraId="11583B11" w14:textId="478D4C54" w:rsidR="006E5EC9" w:rsidRDefault="006E5EC9" w:rsidP="006E5E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Deze paper bespreekt het gebruik van Latijn-Griekse code-switches in de zes bewaarde brieven van Erasmus van Rotterdam aan Karel </w:t>
      </w:r>
      <w:proofErr w:type="spellStart"/>
      <w:r>
        <w:rPr>
          <w:rFonts w:ascii="Times New Roman" w:hAnsi="Times New Roman" w:cs="Times New Roman"/>
        </w:rPr>
        <w:t>Uutenhove</w:t>
      </w:r>
      <w:proofErr w:type="spellEnd"/>
      <w:r w:rsidR="007071D8">
        <w:rPr>
          <w:rFonts w:ascii="Times New Roman" w:hAnsi="Times New Roman" w:cs="Times New Roman"/>
        </w:rPr>
        <w:t xml:space="preserve"> (gedocumenteerd </w:t>
      </w:r>
      <w:r w:rsidR="00D13B05">
        <w:rPr>
          <w:rFonts w:ascii="Times New Roman" w:hAnsi="Times New Roman" w:cs="Times New Roman"/>
        </w:rPr>
        <w:t xml:space="preserve">1524-1577). Deze laatste was een telg van een politiek vooraanstaande Gentse familie, en heer van Markegem. Hij studeerde Latijn en Grieks aan het Leuvense </w:t>
      </w:r>
      <w:r w:rsidR="00D13B05">
        <w:rPr>
          <w:rFonts w:ascii="Times New Roman" w:hAnsi="Times New Roman" w:cs="Times New Roman"/>
          <w:i/>
          <w:iCs/>
        </w:rPr>
        <w:t xml:space="preserve">Collegium </w:t>
      </w:r>
      <w:proofErr w:type="spellStart"/>
      <w:r w:rsidR="00D13B05">
        <w:rPr>
          <w:rFonts w:ascii="Times New Roman" w:hAnsi="Times New Roman" w:cs="Times New Roman"/>
          <w:i/>
          <w:iCs/>
        </w:rPr>
        <w:t>Trilingue</w:t>
      </w:r>
      <w:proofErr w:type="spellEnd"/>
      <w:r w:rsidR="00D13B05">
        <w:rPr>
          <w:rFonts w:ascii="Times New Roman" w:hAnsi="Times New Roman" w:cs="Times New Roman"/>
        </w:rPr>
        <w:t xml:space="preserve"> en </w:t>
      </w:r>
      <w:r w:rsidR="00861D80">
        <w:rPr>
          <w:rFonts w:ascii="Times New Roman" w:hAnsi="Times New Roman" w:cs="Times New Roman"/>
        </w:rPr>
        <w:t xml:space="preserve">verbleef bij Erasmus in Bazel en in Freiburg </w:t>
      </w:r>
      <w:proofErr w:type="spellStart"/>
      <w:r w:rsidR="00861D80">
        <w:rPr>
          <w:rFonts w:ascii="Times New Roman" w:hAnsi="Times New Roman" w:cs="Times New Roman"/>
        </w:rPr>
        <w:t>im</w:t>
      </w:r>
      <w:proofErr w:type="spellEnd"/>
      <w:r w:rsidR="00861D80">
        <w:rPr>
          <w:rFonts w:ascii="Times New Roman" w:hAnsi="Times New Roman" w:cs="Times New Roman"/>
        </w:rPr>
        <w:t xml:space="preserve"> </w:t>
      </w:r>
      <w:proofErr w:type="spellStart"/>
      <w:r w:rsidR="00861D80">
        <w:rPr>
          <w:rFonts w:ascii="Times New Roman" w:hAnsi="Times New Roman" w:cs="Times New Roman"/>
        </w:rPr>
        <w:t>Bre</w:t>
      </w:r>
      <w:r w:rsidR="00DB3170">
        <w:rPr>
          <w:rFonts w:ascii="Times New Roman" w:hAnsi="Times New Roman" w:cs="Times New Roman"/>
        </w:rPr>
        <w:t>i</w:t>
      </w:r>
      <w:r w:rsidR="00861D80">
        <w:rPr>
          <w:rFonts w:ascii="Times New Roman" w:hAnsi="Times New Roman" w:cs="Times New Roman"/>
        </w:rPr>
        <w:t>sgau</w:t>
      </w:r>
      <w:proofErr w:type="spellEnd"/>
      <w:r w:rsidR="00861D80">
        <w:rPr>
          <w:rFonts w:ascii="Times New Roman" w:hAnsi="Times New Roman" w:cs="Times New Roman"/>
        </w:rPr>
        <w:t xml:space="preserve">. </w:t>
      </w:r>
      <w:r w:rsidR="00954831">
        <w:rPr>
          <w:rFonts w:ascii="Times New Roman" w:hAnsi="Times New Roman" w:cs="Times New Roman"/>
        </w:rPr>
        <w:t>Hij maakte deel uit van het publieke leven in Gent</w:t>
      </w:r>
      <w:r w:rsidR="00041DB9">
        <w:rPr>
          <w:rFonts w:ascii="Times New Roman" w:hAnsi="Times New Roman" w:cs="Times New Roman"/>
        </w:rPr>
        <w:t xml:space="preserve">, waar hij </w:t>
      </w:r>
      <w:r w:rsidR="00FE09CC">
        <w:rPr>
          <w:rFonts w:ascii="Times New Roman" w:hAnsi="Times New Roman" w:cs="Times New Roman"/>
        </w:rPr>
        <w:t xml:space="preserve">voorschepen was in het opstandjaar 1539, en dan nog tweemaal in de jaren 1540. </w:t>
      </w:r>
      <w:r w:rsidR="00893DDD">
        <w:rPr>
          <w:rFonts w:ascii="Times New Roman" w:hAnsi="Times New Roman" w:cs="Times New Roman"/>
        </w:rPr>
        <w:t>Uiteindelijk werd hij echter uit Gent verbannen door de Raad van Beroerten</w:t>
      </w:r>
      <w:r w:rsidR="00090EE2">
        <w:rPr>
          <w:rFonts w:ascii="Times New Roman" w:hAnsi="Times New Roman" w:cs="Times New Roman"/>
        </w:rPr>
        <w:t xml:space="preserve"> om</w:t>
      </w:r>
      <w:r w:rsidR="006B2CFA">
        <w:rPr>
          <w:rFonts w:ascii="Times New Roman" w:hAnsi="Times New Roman" w:cs="Times New Roman"/>
        </w:rPr>
        <w:t>dat hij protestantsgezind was</w:t>
      </w:r>
      <w:r w:rsidR="00090EE2">
        <w:rPr>
          <w:rFonts w:ascii="Times New Roman" w:hAnsi="Times New Roman" w:cs="Times New Roman"/>
        </w:rPr>
        <w:t>.</w:t>
      </w:r>
      <w:r w:rsidR="00893DDD">
        <w:rPr>
          <w:rFonts w:ascii="Times New Roman" w:hAnsi="Times New Roman" w:cs="Times New Roman"/>
        </w:rPr>
        <w:t xml:space="preserve"> </w:t>
      </w:r>
    </w:p>
    <w:p w14:paraId="771B7FD5" w14:textId="40500E84" w:rsidR="00B32DF1" w:rsidRPr="00D13B05" w:rsidRDefault="00E02D26" w:rsidP="006E5EC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Interessant aan de casestudy van de bewaarde brieven van Erasmus aan Karel </w:t>
      </w:r>
      <w:proofErr w:type="spellStart"/>
      <w:r>
        <w:rPr>
          <w:rFonts w:ascii="Times New Roman" w:hAnsi="Times New Roman" w:cs="Times New Roman"/>
        </w:rPr>
        <w:t>Uutenhove</w:t>
      </w:r>
      <w:proofErr w:type="spellEnd"/>
      <w:r>
        <w:rPr>
          <w:rFonts w:ascii="Times New Roman" w:hAnsi="Times New Roman" w:cs="Times New Roman"/>
        </w:rPr>
        <w:t xml:space="preserve"> is dat alle zes de brieven </w:t>
      </w:r>
      <w:r w:rsidR="0027290B">
        <w:rPr>
          <w:rFonts w:ascii="Times New Roman" w:hAnsi="Times New Roman" w:cs="Times New Roman"/>
        </w:rPr>
        <w:t xml:space="preserve">gebruik maken van (meerdere) code-switches naar het Grieks. Meestal gaat het dan over </w:t>
      </w:r>
      <w:r w:rsidR="00A11E70">
        <w:rPr>
          <w:rFonts w:ascii="Times New Roman" w:hAnsi="Times New Roman" w:cs="Times New Roman"/>
        </w:rPr>
        <w:t>het invoegen van één of meerdere Griekse woorden in een Latijnse zin</w:t>
      </w:r>
      <w:r w:rsidR="00741EEA">
        <w:rPr>
          <w:rFonts w:ascii="Times New Roman" w:hAnsi="Times New Roman" w:cs="Times New Roman"/>
        </w:rPr>
        <w:t xml:space="preserve">, maar aan één brief voegt Erasmus ook een gedicht toe, dat hij zowel in het Latijn als in het Grieks heeft geschreven. Deze paper zal </w:t>
      </w:r>
      <w:r w:rsidR="00291917">
        <w:rPr>
          <w:rFonts w:ascii="Times New Roman" w:hAnsi="Times New Roman" w:cs="Times New Roman"/>
        </w:rPr>
        <w:t>deze code-switches één voor één bespreken</w:t>
      </w:r>
      <w:r w:rsidR="00B04447">
        <w:rPr>
          <w:rFonts w:ascii="Times New Roman" w:hAnsi="Times New Roman" w:cs="Times New Roman"/>
        </w:rPr>
        <w:t>, en daarbij ingaan op hun inhoud, context, en functie</w:t>
      </w:r>
      <w:r w:rsidR="009D1EF9">
        <w:rPr>
          <w:rFonts w:ascii="Times New Roman" w:hAnsi="Times New Roman" w:cs="Times New Roman"/>
        </w:rPr>
        <w:t xml:space="preserve">. Vervolgens zullen deze individuele observaties gebundeld worden tot </w:t>
      </w:r>
      <w:r w:rsidR="009A7728">
        <w:rPr>
          <w:rFonts w:ascii="Times New Roman" w:hAnsi="Times New Roman" w:cs="Times New Roman"/>
        </w:rPr>
        <w:t xml:space="preserve">algemene conclusies over </w:t>
      </w:r>
      <w:r w:rsidR="001D0687">
        <w:rPr>
          <w:rFonts w:ascii="Times New Roman" w:hAnsi="Times New Roman" w:cs="Times New Roman"/>
        </w:rPr>
        <w:t>het gebruik van</w:t>
      </w:r>
      <w:r w:rsidR="009A7728">
        <w:rPr>
          <w:rFonts w:ascii="Times New Roman" w:hAnsi="Times New Roman" w:cs="Times New Roman"/>
        </w:rPr>
        <w:t xml:space="preserve"> code-</w:t>
      </w:r>
      <w:proofErr w:type="spellStart"/>
      <w:r w:rsidR="009A7728">
        <w:rPr>
          <w:rFonts w:ascii="Times New Roman" w:hAnsi="Times New Roman" w:cs="Times New Roman"/>
        </w:rPr>
        <w:t>switching</w:t>
      </w:r>
      <w:proofErr w:type="spellEnd"/>
      <w:r w:rsidR="009A7728">
        <w:rPr>
          <w:rFonts w:ascii="Times New Roman" w:hAnsi="Times New Roman" w:cs="Times New Roman"/>
        </w:rPr>
        <w:t xml:space="preserve"> </w:t>
      </w:r>
      <w:r w:rsidR="001D0687">
        <w:rPr>
          <w:rFonts w:ascii="Times New Roman" w:hAnsi="Times New Roman" w:cs="Times New Roman"/>
        </w:rPr>
        <w:t xml:space="preserve">in </w:t>
      </w:r>
      <w:r w:rsidR="009A7728">
        <w:rPr>
          <w:rFonts w:ascii="Times New Roman" w:hAnsi="Times New Roman" w:cs="Times New Roman"/>
        </w:rPr>
        <w:t xml:space="preserve">Erasmus’ brieven aan Karel </w:t>
      </w:r>
      <w:proofErr w:type="spellStart"/>
      <w:r w:rsidR="009A7728">
        <w:rPr>
          <w:rFonts w:ascii="Times New Roman" w:hAnsi="Times New Roman" w:cs="Times New Roman"/>
        </w:rPr>
        <w:t>Uutenhove</w:t>
      </w:r>
      <w:proofErr w:type="spellEnd"/>
      <w:r w:rsidR="009A7728">
        <w:rPr>
          <w:rFonts w:ascii="Times New Roman" w:hAnsi="Times New Roman" w:cs="Times New Roman"/>
        </w:rPr>
        <w:t xml:space="preserve">. Tot slot zullen deze conclusies vergeleken worden met </w:t>
      </w:r>
      <w:r w:rsidR="002A613B">
        <w:rPr>
          <w:rFonts w:ascii="Times New Roman" w:hAnsi="Times New Roman" w:cs="Times New Roman"/>
        </w:rPr>
        <w:t xml:space="preserve">de </w:t>
      </w:r>
      <w:r w:rsidR="001D0687">
        <w:rPr>
          <w:rFonts w:ascii="Times New Roman" w:hAnsi="Times New Roman" w:cs="Times New Roman"/>
        </w:rPr>
        <w:t>observaties</w:t>
      </w:r>
      <w:r w:rsidR="00F86C58">
        <w:rPr>
          <w:rFonts w:ascii="Times New Roman" w:hAnsi="Times New Roman" w:cs="Times New Roman"/>
        </w:rPr>
        <w:t xml:space="preserve"> van</w:t>
      </w:r>
      <w:r w:rsidR="002A613B">
        <w:rPr>
          <w:rFonts w:ascii="Times New Roman" w:hAnsi="Times New Roman" w:cs="Times New Roman"/>
        </w:rPr>
        <w:t xml:space="preserve"> </w:t>
      </w:r>
      <w:r w:rsidR="00144A8C">
        <w:rPr>
          <w:rFonts w:ascii="Times New Roman" w:hAnsi="Times New Roman" w:cs="Times New Roman"/>
        </w:rPr>
        <w:t xml:space="preserve">Rummel over het voorkomen van Grieks in Erasmus’ brieven in haar artikel “The </w:t>
      </w:r>
      <w:proofErr w:type="spellStart"/>
      <w:r w:rsidR="00144A8C">
        <w:rPr>
          <w:rFonts w:ascii="Times New Roman" w:hAnsi="Times New Roman" w:cs="Times New Roman"/>
        </w:rPr>
        <w:t>Use</w:t>
      </w:r>
      <w:proofErr w:type="spellEnd"/>
      <w:r w:rsidR="00144A8C">
        <w:rPr>
          <w:rFonts w:ascii="Times New Roman" w:hAnsi="Times New Roman" w:cs="Times New Roman"/>
        </w:rPr>
        <w:t xml:space="preserve"> of </w:t>
      </w:r>
      <w:proofErr w:type="spellStart"/>
      <w:r w:rsidR="00144A8C">
        <w:rPr>
          <w:rFonts w:ascii="Times New Roman" w:hAnsi="Times New Roman" w:cs="Times New Roman"/>
        </w:rPr>
        <w:t>Greek</w:t>
      </w:r>
      <w:proofErr w:type="spellEnd"/>
      <w:r w:rsidR="00144A8C">
        <w:rPr>
          <w:rFonts w:ascii="Times New Roman" w:hAnsi="Times New Roman" w:cs="Times New Roman"/>
        </w:rPr>
        <w:t xml:space="preserve"> in Erasmus’ Letters”</w:t>
      </w:r>
      <w:r w:rsidR="00F86C58">
        <w:rPr>
          <w:rFonts w:ascii="Times New Roman" w:hAnsi="Times New Roman" w:cs="Times New Roman"/>
        </w:rPr>
        <w:t xml:space="preserve"> (1981)</w:t>
      </w:r>
      <w:r w:rsidR="001A4522">
        <w:rPr>
          <w:rFonts w:ascii="Times New Roman" w:hAnsi="Times New Roman" w:cs="Times New Roman"/>
        </w:rPr>
        <w:t xml:space="preserve">: vallen de code-switches in deze zes brieven volledig in te passen in het interpretatiekader dat Rummel biedt, of </w:t>
      </w:r>
      <w:r w:rsidR="00090EE2">
        <w:rPr>
          <w:rFonts w:ascii="Times New Roman" w:hAnsi="Times New Roman" w:cs="Times New Roman"/>
        </w:rPr>
        <w:t xml:space="preserve">bieden ze een ander of meer genuanceerd beeld? </w:t>
      </w:r>
    </w:p>
    <w:sectPr w:rsidR="00B32DF1" w:rsidRPr="00D13B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5B0"/>
    <w:rsid w:val="00041DB9"/>
    <w:rsid w:val="00090EE2"/>
    <w:rsid w:val="00144A8C"/>
    <w:rsid w:val="001A4522"/>
    <w:rsid w:val="001D0687"/>
    <w:rsid w:val="0027290B"/>
    <w:rsid w:val="00291917"/>
    <w:rsid w:val="002A613B"/>
    <w:rsid w:val="002E35B0"/>
    <w:rsid w:val="003324FE"/>
    <w:rsid w:val="00334B4E"/>
    <w:rsid w:val="0052297E"/>
    <w:rsid w:val="006B2CFA"/>
    <w:rsid w:val="006E5EC9"/>
    <w:rsid w:val="007071D8"/>
    <w:rsid w:val="00741EEA"/>
    <w:rsid w:val="007F4918"/>
    <w:rsid w:val="00861D80"/>
    <w:rsid w:val="00893DDD"/>
    <w:rsid w:val="00954831"/>
    <w:rsid w:val="009A7728"/>
    <w:rsid w:val="009D1EF9"/>
    <w:rsid w:val="00A11E70"/>
    <w:rsid w:val="00B04447"/>
    <w:rsid w:val="00B32DF1"/>
    <w:rsid w:val="00CA2D3E"/>
    <w:rsid w:val="00D13B05"/>
    <w:rsid w:val="00DB3170"/>
    <w:rsid w:val="00E02D26"/>
    <w:rsid w:val="00F86C58"/>
    <w:rsid w:val="00FE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CD81"/>
  <w15:chartTrackingRefBased/>
  <w15:docId w15:val="{E9566C0E-7375-46E2-A24F-1E57F2FF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1487</Characters>
  <Application>Microsoft Office Word</Application>
  <DocSecurity>4</DocSecurity>
  <Lines>12</Lines>
  <Paragraphs>3</Paragraphs>
  <ScaleCrop>false</ScaleCrop>
  <Company>KU Leuven</Company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Manou Vermeire</dc:creator>
  <cp:keywords/>
  <dc:description/>
  <cp:lastModifiedBy>Manou Vermeire</cp:lastModifiedBy>
  <cp:revision>29</cp:revision>
  <dcterms:created xsi:type="dcterms:W3CDTF">2024-03-02T02:00:00Z</dcterms:created>
  <dcterms:modified xsi:type="dcterms:W3CDTF">2024-03-02T02:31:00Z</dcterms:modified>
</cp:coreProperties>
</file>