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C55B07" w14:textId="4CA1068C" w:rsidR="00695BC7" w:rsidRPr="002919B9" w:rsidRDefault="00695BC7" w:rsidP="002919B9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919B9">
        <w:rPr>
          <w:rFonts w:ascii="Times New Roman" w:hAnsi="Times New Roman" w:cs="Times New Roman"/>
          <w:b/>
          <w:bCs/>
          <w:sz w:val="32"/>
          <w:szCs w:val="32"/>
        </w:rPr>
        <w:t>Verliefd, verloofd, getrouwd?</w:t>
      </w:r>
      <w:r w:rsidR="00651FA7" w:rsidRPr="002919B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2919B9">
        <w:rPr>
          <w:rFonts w:ascii="Times New Roman" w:hAnsi="Times New Roman" w:cs="Times New Roman"/>
          <w:b/>
          <w:bCs/>
          <w:sz w:val="32"/>
          <w:szCs w:val="32"/>
        </w:rPr>
        <w:t xml:space="preserve">De verbeelding van </w:t>
      </w:r>
      <w:r w:rsidR="00651FA7" w:rsidRPr="002919B9">
        <w:rPr>
          <w:rFonts w:ascii="Times New Roman" w:hAnsi="Times New Roman" w:cs="Times New Roman"/>
          <w:b/>
          <w:bCs/>
          <w:sz w:val="32"/>
          <w:szCs w:val="32"/>
        </w:rPr>
        <w:t>vrouwenlisten</w:t>
      </w:r>
      <w:r w:rsidRPr="002919B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651FA7" w:rsidRPr="002919B9">
        <w:rPr>
          <w:rFonts w:ascii="Times New Roman" w:hAnsi="Times New Roman" w:cs="Times New Roman"/>
          <w:b/>
          <w:bCs/>
          <w:sz w:val="32"/>
          <w:szCs w:val="32"/>
        </w:rPr>
        <w:t>in het komische</w:t>
      </w:r>
      <w:r w:rsidR="00BA27C8" w:rsidRPr="002919B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2919B9">
        <w:rPr>
          <w:rFonts w:ascii="Times New Roman" w:hAnsi="Times New Roman" w:cs="Times New Roman"/>
          <w:b/>
          <w:bCs/>
          <w:sz w:val="32"/>
          <w:szCs w:val="32"/>
        </w:rPr>
        <w:t xml:space="preserve">toneel </w:t>
      </w:r>
      <w:r w:rsidR="00651FA7" w:rsidRPr="002919B9">
        <w:rPr>
          <w:rFonts w:ascii="Times New Roman" w:hAnsi="Times New Roman" w:cs="Times New Roman"/>
          <w:b/>
          <w:bCs/>
          <w:sz w:val="32"/>
          <w:szCs w:val="32"/>
        </w:rPr>
        <w:t>v</w:t>
      </w:r>
      <w:r w:rsidRPr="002919B9">
        <w:rPr>
          <w:rFonts w:ascii="Times New Roman" w:hAnsi="Times New Roman" w:cs="Times New Roman"/>
          <w:b/>
          <w:bCs/>
          <w:sz w:val="32"/>
          <w:szCs w:val="32"/>
        </w:rPr>
        <w:t xml:space="preserve">an </w:t>
      </w:r>
      <w:r w:rsidR="00651FA7" w:rsidRPr="002919B9">
        <w:rPr>
          <w:rFonts w:ascii="Times New Roman" w:hAnsi="Times New Roman" w:cs="Times New Roman"/>
          <w:b/>
          <w:bCs/>
          <w:sz w:val="32"/>
          <w:szCs w:val="32"/>
        </w:rPr>
        <w:t>de vroege</w:t>
      </w:r>
      <w:r w:rsidRPr="002919B9">
        <w:rPr>
          <w:rFonts w:ascii="Times New Roman" w:hAnsi="Times New Roman" w:cs="Times New Roman"/>
          <w:b/>
          <w:bCs/>
          <w:sz w:val="32"/>
          <w:szCs w:val="32"/>
        </w:rPr>
        <w:t xml:space="preserve"> achttiende eeuw</w:t>
      </w:r>
    </w:p>
    <w:p w14:paraId="6B8DE3EF" w14:textId="5FB4906F" w:rsidR="00215A0F" w:rsidRPr="002919B9" w:rsidRDefault="00215A0F" w:rsidP="002919B9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2919B9">
        <w:rPr>
          <w:rFonts w:ascii="Times New Roman" w:hAnsi="Times New Roman" w:cs="Times New Roman"/>
          <w:iCs/>
          <w:sz w:val="28"/>
          <w:szCs w:val="28"/>
        </w:rPr>
        <w:t>Evi Dijcks</w:t>
      </w:r>
      <w:r w:rsidR="002919B9">
        <w:rPr>
          <w:rFonts w:ascii="Times New Roman" w:hAnsi="Times New Roman" w:cs="Times New Roman"/>
          <w:iCs/>
          <w:sz w:val="28"/>
          <w:szCs w:val="28"/>
        </w:rPr>
        <w:t xml:space="preserve"> (Universiteit Utrecht)</w:t>
      </w:r>
    </w:p>
    <w:p w14:paraId="3A0F1138" w14:textId="77777777" w:rsidR="00215A0F" w:rsidRPr="002919B9" w:rsidRDefault="00215A0F" w:rsidP="00215A0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5DF0A52" w14:textId="7C4AC3F6" w:rsidR="00695BC7" w:rsidRPr="002919B9" w:rsidRDefault="004C0A63" w:rsidP="007242E2">
      <w:pPr>
        <w:spacing w:line="240" w:lineRule="auto"/>
        <w:rPr>
          <w:rFonts w:ascii="Times New Roman" w:hAnsi="Times New Roman" w:cs="Times New Roman"/>
          <w:sz w:val="22"/>
          <w:szCs w:val="22"/>
        </w:rPr>
      </w:pPr>
      <w:bookmarkStart w:id="0" w:name="_GoBack"/>
      <w:r w:rsidRPr="002919B9">
        <w:rPr>
          <w:rFonts w:ascii="Times New Roman" w:hAnsi="Times New Roman" w:cs="Times New Roman"/>
          <w:sz w:val="22"/>
          <w:szCs w:val="22"/>
        </w:rPr>
        <w:t xml:space="preserve">Het huwelijk en de </w:t>
      </w:r>
      <w:r w:rsidR="00BA27C8" w:rsidRPr="002919B9">
        <w:rPr>
          <w:rFonts w:ascii="Times New Roman" w:hAnsi="Times New Roman" w:cs="Times New Roman"/>
          <w:sz w:val="22"/>
          <w:szCs w:val="22"/>
        </w:rPr>
        <w:t>daarbij horende partner</w:t>
      </w:r>
      <w:r w:rsidRPr="002919B9">
        <w:rPr>
          <w:rFonts w:ascii="Times New Roman" w:hAnsi="Times New Roman" w:cs="Times New Roman"/>
          <w:sz w:val="22"/>
          <w:szCs w:val="22"/>
        </w:rPr>
        <w:t xml:space="preserve">keuze </w:t>
      </w:r>
      <w:r w:rsidR="00BA27C8" w:rsidRPr="002919B9">
        <w:rPr>
          <w:rFonts w:ascii="Times New Roman" w:hAnsi="Times New Roman" w:cs="Times New Roman"/>
          <w:sz w:val="22"/>
          <w:szCs w:val="22"/>
        </w:rPr>
        <w:t xml:space="preserve">zijn </w:t>
      </w:r>
      <w:r w:rsidR="00007FA9" w:rsidRPr="002919B9">
        <w:rPr>
          <w:rFonts w:ascii="Times New Roman" w:hAnsi="Times New Roman" w:cs="Times New Roman"/>
          <w:sz w:val="22"/>
          <w:szCs w:val="22"/>
        </w:rPr>
        <w:t>door</w:t>
      </w:r>
      <w:r w:rsidR="00BA27C8" w:rsidRPr="002919B9">
        <w:rPr>
          <w:rFonts w:ascii="Times New Roman" w:hAnsi="Times New Roman" w:cs="Times New Roman"/>
          <w:sz w:val="22"/>
          <w:szCs w:val="22"/>
        </w:rPr>
        <w:t xml:space="preserve"> de </w:t>
      </w:r>
      <w:r w:rsidR="00007FA9" w:rsidRPr="002919B9">
        <w:rPr>
          <w:rFonts w:ascii="Times New Roman" w:hAnsi="Times New Roman" w:cs="Times New Roman"/>
          <w:sz w:val="22"/>
          <w:szCs w:val="22"/>
        </w:rPr>
        <w:t>tijd heen</w:t>
      </w:r>
      <w:r w:rsidR="00BA27C8" w:rsidRPr="002919B9">
        <w:rPr>
          <w:rFonts w:ascii="Times New Roman" w:hAnsi="Times New Roman" w:cs="Times New Roman"/>
          <w:sz w:val="22"/>
          <w:szCs w:val="22"/>
        </w:rPr>
        <w:t xml:space="preserve"> belangrijke literaire thema’s. In vroegmoderne kluchten en blijspelen vinden er talloze huwelijkslisten of ‘vrouwenlisten’ plaats. </w:t>
      </w:r>
      <w:r w:rsidR="004E0616" w:rsidRPr="002919B9">
        <w:rPr>
          <w:rFonts w:ascii="Times New Roman" w:hAnsi="Times New Roman" w:cs="Times New Roman"/>
          <w:sz w:val="22"/>
          <w:szCs w:val="22"/>
        </w:rPr>
        <w:t>De verbeelding</w:t>
      </w:r>
      <w:r w:rsidR="00BA27C8" w:rsidRPr="002919B9">
        <w:rPr>
          <w:rFonts w:ascii="Times New Roman" w:hAnsi="Times New Roman" w:cs="Times New Roman"/>
          <w:sz w:val="22"/>
          <w:szCs w:val="22"/>
        </w:rPr>
        <w:t xml:space="preserve"> van die listen, en </w:t>
      </w:r>
      <w:r w:rsidR="00007FA9" w:rsidRPr="002919B9">
        <w:rPr>
          <w:rFonts w:ascii="Times New Roman" w:hAnsi="Times New Roman" w:cs="Times New Roman"/>
          <w:sz w:val="22"/>
          <w:szCs w:val="22"/>
        </w:rPr>
        <w:t>meer specifiek</w:t>
      </w:r>
      <w:r w:rsidR="00BA27C8" w:rsidRPr="002919B9">
        <w:rPr>
          <w:rFonts w:ascii="Times New Roman" w:hAnsi="Times New Roman" w:cs="Times New Roman"/>
          <w:sz w:val="22"/>
          <w:szCs w:val="22"/>
        </w:rPr>
        <w:t xml:space="preserve"> van de vrouwen die ze uitvoerden, </w:t>
      </w:r>
      <w:r w:rsidR="004E0616" w:rsidRPr="002919B9">
        <w:rPr>
          <w:rFonts w:ascii="Times New Roman" w:hAnsi="Times New Roman" w:cs="Times New Roman"/>
          <w:sz w:val="22"/>
          <w:szCs w:val="22"/>
        </w:rPr>
        <w:t>wordt veelal als normbevestigend beschouwd</w:t>
      </w:r>
      <w:r w:rsidR="00BA27C8" w:rsidRPr="002919B9">
        <w:rPr>
          <w:rFonts w:ascii="Times New Roman" w:hAnsi="Times New Roman" w:cs="Times New Roman"/>
          <w:sz w:val="22"/>
          <w:szCs w:val="22"/>
        </w:rPr>
        <w:t xml:space="preserve">. Dergelijke toneelstukken moesten </w:t>
      </w:r>
      <w:r w:rsidR="004E0616" w:rsidRPr="002919B9">
        <w:rPr>
          <w:rFonts w:ascii="Times New Roman" w:hAnsi="Times New Roman" w:cs="Times New Roman"/>
          <w:sz w:val="22"/>
          <w:szCs w:val="22"/>
        </w:rPr>
        <w:t xml:space="preserve">volgens dat idee </w:t>
      </w:r>
      <w:r w:rsidR="00BA27C8" w:rsidRPr="002919B9">
        <w:rPr>
          <w:rFonts w:ascii="Times New Roman" w:hAnsi="Times New Roman" w:cs="Times New Roman"/>
          <w:sz w:val="22"/>
          <w:szCs w:val="22"/>
        </w:rPr>
        <w:t xml:space="preserve">vooral als negatief exempel dienen. In deze </w:t>
      </w:r>
      <w:r w:rsidR="003D7D86" w:rsidRPr="002919B9">
        <w:rPr>
          <w:rFonts w:ascii="Times New Roman" w:hAnsi="Times New Roman" w:cs="Times New Roman"/>
          <w:sz w:val="22"/>
          <w:szCs w:val="22"/>
        </w:rPr>
        <w:t>bijdrage</w:t>
      </w:r>
      <w:r w:rsidR="00BA27C8" w:rsidRPr="002919B9">
        <w:rPr>
          <w:rFonts w:ascii="Times New Roman" w:hAnsi="Times New Roman" w:cs="Times New Roman"/>
          <w:sz w:val="22"/>
          <w:szCs w:val="22"/>
        </w:rPr>
        <w:t xml:space="preserve"> </w:t>
      </w:r>
      <w:r w:rsidR="004E0616" w:rsidRPr="002919B9">
        <w:rPr>
          <w:rFonts w:ascii="Times New Roman" w:hAnsi="Times New Roman" w:cs="Times New Roman"/>
          <w:sz w:val="22"/>
          <w:szCs w:val="22"/>
        </w:rPr>
        <w:t xml:space="preserve">analyseer ik een drietal </w:t>
      </w:r>
      <w:r w:rsidR="000A5EE6" w:rsidRPr="002919B9">
        <w:rPr>
          <w:rFonts w:ascii="Times New Roman" w:hAnsi="Times New Roman" w:cs="Times New Roman"/>
          <w:sz w:val="22"/>
          <w:szCs w:val="22"/>
        </w:rPr>
        <w:t xml:space="preserve">teksten uit het begin van de achttiende eeuw: </w:t>
      </w:r>
      <w:r w:rsidR="00215A0F" w:rsidRPr="002919B9">
        <w:rPr>
          <w:rFonts w:ascii="Times New Roman" w:hAnsi="Times New Roman" w:cs="Times New Roman"/>
          <w:sz w:val="22"/>
          <w:szCs w:val="22"/>
        </w:rPr>
        <w:t xml:space="preserve">de </w:t>
      </w:r>
      <w:r w:rsidR="00215A0F" w:rsidRPr="002919B9">
        <w:rPr>
          <w:rFonts w:ascii="Times New Roman" w:hAnsi="Times New Roman" w:cs="Times New Roman"/>
          <w:i/>
          <w:iCs/>
          <w:sz w:val="22"/>
          <w:szCs w:val="22"/>
        </w:rPr>
        <w:t>Kluchtwyse Comedie van den Rampsaligen Minnaer</w:t>
      </w:r>
      <w:r w:rsidR="00215A0F" w:rsidRPr="002919B9">
        <w:rPr>
          <w:rFonts w:ascii="Times New Roman" w:hAnsi="Times New Roman" w:cs="Times New Roman"/>
          <w:sz w:val="22"/>
          <w:szCs w:val="22"/>
        </w:rPr>
        <w:t xml:space="preserve"> door Cornelis De Bie (1707), </w:t>
      </w:r>
      <w:r w:rsidR="00215A0F" w:rsidRPr="002919B9">
        <w:rPr>
          <w:rFonts w:ascii="Times New Roman" w:hAnsi="Times New Roman" w:cs="Times New Roman"/>
          <w:i/>
          <w:iCs/>
          <w:sz w:val="22"/>
          <w:szCs w:val="22"/>
        </w:rPr>
        <w:t>De gelukte vrouwelist of de bedroge minnaar</w:t>
      </w:r>
      <w:r w:rsidR="00215A0F" w:rsidRPr="002919B9">
        <w:rPr>
          <w:rFonts w:ascii="Times New Roman" w:hAnsi="Times New Roman" w:cs="Times New Roman"/>
          <w:sz w:val="22"/>
          <w:szCs w:val="22"/>
        </w:rPr>
        <w:t xml:space="preserve"> door Jan van Dinteren (1722) en </w:t>
      </w:r>
      <w:r w:rsidR="00215A0F" w:rsidRPr="002919B9">
        <w:rPr>
          <w:rFonts w:ascii="Times New Roman" w:hAnsi="Times New Roman" w:cs="Times New Roman"/>
          <w:i/>
          <w:iCs/>
          <w:sz w:val="22"/>
          <w:szCs w:val="22"/>
        </w:rPr>
        <w:t>Krispyn, medevryer van zyn heer</w:t>
      </w:r>
      <w:r w:rsidR="00215A0F" w:rsidRPr="002919B9">
        <w:rPr>
          <w:rFonts w:ascii="Times New Roman" w:hAnsi="Times New Roman" w:cs="Times New Roman"/>
          <w:sz w:val="22"/>
          <w:szCs w:val="22"/>
        </w:rPr>
        <w:t xml:space="preserve"> door Johannes Koenerding (1717). </w:t>
      </w:r>
      <w:r w:rsidR="004E0616" w:rsidRPr="002919B9">
        <w:rPr>
          <w:rFonts w:ascii="Times New Roman" w:hAnsi="Times New Roman" w:cs="Times New Roman"/>
          <w:sz w:val="22"/>
          <w:szCs w:val="22"/>
        </w:rPr>
        <w:t xml:space="preserve">Via een dissidente lezing toon ik dat vrouwenlisten een subversief potentieel hebben: </w:t>
      </w:r>
      <w:r w:rsidR="00104B10" w:rsidRPr="002919B9">
        <w:rPr>
          <w:rFonts w:ascii="Times New Roman" w:hAnsi="Times New Roman" w:cs="Times New Roman"/>
          <w:sz w:val="22"/>
          <w:szCs w:val="22"/>
        </w:rPr>
        <w:t xml:space="preserve">door middel van hun listen </w:t>
      </w:r>
      <w:r w:rsidR="000A5EE6" w:rsidRPr="002919B9">
        <w:rPr>
          <w:rFonts w:ascii="Times New Roman" w:hAnsi="Times New Roman" w:cs="Times New Roman"/>
          <w:sz w:val="22"/>
          <w:szCs w:val="22"/>
        </w:rPr>
        <w:t>ondermijnen</w:t>
      </w:r>
      <w:r w:rsidR="00104B10" w:rsidRPr="002919B9">
        <w:rPr>
          <w:rFonts w:ascii="Times New Roman" w:hAnsi="Times New Roman" w:cs="Times New Roman"/>
          <w:sz w:val="22"/>
          <w:szCs w:val="22"/>
        </w:rPr>
        <w:t xml:space="preserve"> de vrouwelijke personages </w:t>
      </w:r>
      <w:r w:rsidR="000A5EE6" w:rsidRPr="002919B9">
        <w:rPr>
          <w:rFonts w:ascii="Times New Roman" w:hAnsi="Times New Roman" w:cs="Times New Roman"/>
          <w:sz w:val="22"/>
          <w:szCs w:val="22"/>
        </w:rPr>
        <w:t>de heersende genderhiërarchie en streven zij naar zelfbeschikking.</w:t>
      </w:r>
      <w:bookmarkEnd w:id="0"/>
    </w:p>
    <w:sectPr w:rsidR="00695BC7" w:rsidRPr="002919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BC7"/>
    <w:rsid w:val="00007FA9"/>
    <w:rsid w:val="000A5EE6"/>
    <w:rsid w:val="00104B10"/>
    <w:rsid w:val="00151CF9"/>
    <w:rsid w:val="001D5F4A"/>
    <w:rsid w:val="00215A0F"/>
    <w:rsid w:val="002919B9"/>
    <w:rsid w:val="003D7D86"/>
    <w:rsid w:val="004C0A63"/>
    <w:rsid w:val="004E0616"/>
    <w:rsid w:val="004E25D3"/>
    <w:rsid w:val="005C667C"/>
    <w:rsid w:val="00637FDD"/>
    <w:rsid w:val="00651FA7"/>
    <w:rsid w:val="00695BC7"/>
    <w:rsid w:val="007242E2"/>
    <w:rsid w:val="00A110F3"/>
    <w:rsid w:val="00A42316"/>
    <w:rsid w:val="00BA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0BE3F"/>
  <w15:chartTrackingRefBased/>
  <w15:docId w15:val="{821B0924-70C9-4358-B745-F33CEC8C3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695B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695B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695B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695B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695B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95B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695B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695B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695B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95B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695B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695B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695BC7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695BC7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95BC7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695BC7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695BC7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695BC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695B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95B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95B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95B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695B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695BC7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695BC7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695BC7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695B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695BC7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695B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Dijcks, E. (Evi)</dc:creator>
  <cp:keywords/>
  <dc:description/>
  <cp:lastModifiedBy>Microsoft Office User</cp:lastModifiedBy>
  <cp:revision>3</cp:revision>
  <dcterms:created xsi:type="dcterms:W3CDTF">2025-01-06T09:28:00Z</dcterms:created>
  <dcterms:modified xsi:type="dcterms:W3CDTF">2025-01-06T09:37:00Z</dcterms:modified>
</cp:coreProperties>
</file>